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3F166" w14:textId="77777777" w:rsidR="00AB3289" w:rsidRDefault="00AB3289">
      <w:pPr>
        <w:spacing w:before="400"/>
      </w:pPr>
    </w:p>
    <w:p w14:paraId="1300CE65" w14:textId="77777777" w:rsidR="00AB3289" w:rsidRDefault="00000000">
      <w:pPr>
        <w:spacing w:after="60"/>
        <w:jc w:val="center"/>
      </w:pPr>
      <w:r>
        <w:rPr>
          <w:rFonts w:ascii="Segoe UI Emoji" w:eastAsia="Segoe UI Emoji" w:hAnsi="Segoe UI Emoji" w:cs="Segoe UI Emoji"/>
          <w:sz w:val="72"/>
          <w:szCs w:val="72"/>
        </w:rPr>
        <w:t>🏪</w:t>
      </w:r>
    </w:p>
    <w:p w14:paraId="20FAA161" w14:textId="77777777" w:rsidR="00AB3289" w:rsidRDefault="00AB3289">
      <w:pPr>
        <w:spacing w:before="80"/>
      </w:pPr>
    </w:p>
    <w:p w14:paraId="4A0DD1EA" w14:textId="77777777" w:rsidR="00AB3289" w:rsidRDefault="00000000">
      <w:pPr>
        <w:spacing w:after="40"/>
        <w:jc w:val="center"/>
      </w:pPr>
      <w:r>
        <w:rPr>
          <w:rFonts w:ascii="Calibri" w:eastAsia="Calibri" w:hAnsi="Calibri" w:cs="Calibri"/>
          <w:b/>
          <w:bCs/>
          <w:color w:val="1B3A4B"/>
          <w:sz w:val="52"/>
          <w:szCs w:val="52"/>
        </w:rPr>
        <w:t>Luna’s Bakery Goes Digital</w:t>
      </w:r>
    </w:p>
    <w:p w14:paraId="0F3AE962" w14:textId="77777777" w:rsidR="00AB3289" w:rsidRDefault="00000000">
      <w:pPr>
        <w:spacing w:after="200"/>
        <w:jc w:val="center"/>
      </w:pPr>
      <w:r>
        <w:rPr>
          <w:i/>
          <w:iCs/>
          <w:color w:val="C0755F"/>
          <w:sz w:val="30"/>
          <w:szCs w:val="30"/>
        </w:rPr>
        <w:t>An ERP &amp; IoT Adventure</w:t>
      </w:r>
    </w:p>
    <w:p w14:paraId="6218133D" w14:textId="77777777" w:rsidR="00AB3289" w:rsidRDefault="00000000">
      <w:pPr>
        <w:pBdr>
          <w:top w:val="single" w:sz="2" w:space="8" w:color="D4A843"/>
        </w:pBdr>
        <w:spacing w:before="100" w:after="40"/>
        <w:jc w:val="center"/>
      </w:pPr>
      <w:r>
        <w:rPr>
          <w:color w:val="5C5048"/>
        </w:rPr>
        <w:t>Chapter 17: The Internet of Things and ERP</w:t>
      </w:r>
    </w:p>
    <w:p w14:paraId="50A705AB" w14:textId="77777777" w:rsidR="00AB3289" w:rsidRDefault="00AB3289">
      <w:pPr>
        <w:spacing w:before="200"/>
      </w:pPr>
    </w:p>
    <w:p w14:paraId="32914A49" w14:textId="77777777" w:rsidR="00AB3289" w:rsidRDefault="00000000">
      <w:pPr>
        <w:jc w:val="center"/>
      </w:pPr>
      <w:r>
        <w:rPr>
          <w:rFonts w:ascii="Arial" w:eastAsia="Arial" w:hAnsi="Arial" w:cs="Arial"/>
          <w:b/>
          <w:bCs/>
          <w:color w:val="D4A843"/>
        </w:rPr>
        <w:t>BCOR440 / IE425  ·  Dr. Yaa</w:t>
      </w:r>
    </w:p>
    <w:p w14:paraId="0ADBB235" w14:textId="77777777" w:rsidR="00AB3289" w:rsidRDefault="00000000">
      <w:pPr>
        <w:spacing w:after="60"/>
        <w:jc w:val="center"/>
      </w:pPr>
      <w:r>
        <w:rPr>
          <w:color w:val="5C5048"/>
          <w:sz w:val="20"/>
          <w:szCs w:val="20"/>
        </w:rPr>
        <w:t>Operations &amp; Supply Chain Management</w:t>
      </w:r>
    </w:p>
    <w:p w14:paraId="0C33E937" w14:textId="77777777" w:rsidR="00AB3289" w:rsidRDefault="00AB3289">
      <w:pPr>
        <w:sectPr w:rsidR="00AB3289">
          <w:pgSz w:w="12240" w:h="15840"/>
          <w:pgMar w:top="2880" w:right="1440" w:bottom="1440" w:left="1440" w:header="708" w:footer="708" w:gutter="0"/>
          <w:cols w:space="720"/>
          <w:docGrid w:linePitch="360"/>
        </w:sectPr>
      </w:pPr>
    </w:p>
    <w:p w14:paraId="3221C66A" w14:textId="77777777" w:rsidR="00AB3289" w:rsidRDefault="00000000">
      <w:pPr>
        <w:spacing w:after="40"/>
        <w:jc w:val="center"/>
      </w:pPr>
      <w:r>
        <w:rPr>
          <w:rFonts w:ascii="Arial" w:eastAsia="Arial" w:hAnsi="Arial" w:cs="Arial"/>
          <w:b/>
          <w:bCs/>
          <w:color w:val="D4A843"/>
          <w:sz w:val="18"/>
          <w:szCs w:val="18"/>
        </w:rPr>
        <w:lastRenderedPageBreak/>
        <w:t>Act One</w:t>
      </w:r>
    </w:p>
    <w:p w14:paraId="54C58C00" w14:textId="77777777" w:rsidR="00AB3289" w:rsidRDefault="00000000">
      <w:pPr>
        <w:spacing w:after="200"/>
        <w:jc w:val="center"/>
      </w:pPr>
      <w:r>
        <w:rPr>
          <w:rFonts w:ascii="Calibri" w:eastAsia="Calibri" w:hAnsi="Calibri" w:cs="Calibri"/>
          <w:b/>
          <w:bCs/>
          <w:color w:val="1B3A4B"/>
          <w:sz w:val="36"/>
          <w:szCs w:val="36"/>
        </w:rPr>
        <w:t>The Chaos Before ERP</w:t>
      </w:r>
    </w:p>
    <w:p w14:paraId="228044F7" w14:textId="6F837B8C" w:rsidR="004576E7" w:rsidRDefault="00812CF2">
      <w:pPr>
        <w:spacing w:before="60"/>
      </w:pPr>
      <w:r>
        <w:rPr>
          <w:noProof/>
        </w:rPr>
        <w:drawing>
          <wp:inline distT="0" distB="0" distL="0" distR="0" wp14:anchorId="22278B6B" wp14:editId="13534E63">
            <wp:extent cx="5943600" cy="3962400"/>
            <wp:effectExtent l="0" t="0" r="0" b="0"/>
            <wp:docPr id="16566666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666625" name="Picture 165666662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0A0B406A" w14:textId="77777777" w:rsidR="004576E7" w:rsidRDefault="004576E7">
      <w:pPr>
        <w:spacing w:before="60"/>
      </w:pPr>
    </w:p>
    <w:p w14:paraId="41F1FC62" w14:textId="77777777" w:rsidR="00AB3289" w:rsidRDefault="00000000">
      <w:pPr>
        <w:spacing w:after="160" w:line="320" w:lineRule="auto"/>
      </w:pPr>
      <w:r>
        <w:rPr>
          <w:color w:val="5C5048"/>
        </w:rPr>
        <w:t>Luna’s Midnight Bakery had done something miraculous. What started as a single cozy shop on a cobblestone corner had become three thriving locations — Downtown, Riverside, and the new Airport Kiosk.</w:t>
      </w:r>
    </w:p>
    <w:p w14:paraId="7B6C0BD9" w14:textId="77777777" w:rsidR="00AB3289" w:rsidRDefault="00000000">
      <w:pPr>
        <w:spacing w:after="160" w:line="320" w:lineRule="auto"/>
      </w:pPr>
      <w:r>
        <w:rPr>
          <w:color w:val="5C5048"/>
        </w:rPr>
        <w:t>Business was booming. But behind the scenes? Things were falling apart.</w:t>
      </w:r>
    </w:p>
    <w:p w14:paraId="7B0F7246" w14:textId="77777777" w:rsidR="00AB3289" w:rsidRDefault="00AB3289">
      <w:pPr>
        <w:spacing w:before="40"/>
      </w:pPr>
    </w:p>
    <w:p w14:paraId="1A9FDDBE" w14:textId="77777777" w:rsidR="00AB3289" w:rsidRDefault="00000000">
      <w:pPr>
        <w:pBdr>
          <w:left w:val="single" w:sz="6" w:space="8" w:color="D4A843"/>
        </w:pBdr>
        <w:spacing w:after="160" w:line="320" w:lineRule="auto"/>
        <w:ind w:left="400"/>
      </w:pPr>
      <w:r>
        <w:rPr>
          <w:b/>
          <w:bCs/>
          <w:color w:val="C0755F"/>
        </w:rPr>
        <w:t xml:space="preserve">Luna: </w:t>
      </w:r>
      <w:r>
        <w:rPr>
          <w:i/>
          <w:iCs/>
          <w:color w:val="5C5048"/>
        </w:rPr>
        <w:t>“We sold 400 croissants yesterday, but I can’t tell you how many we actually made, how much flour we used, or whether we even made a profit. Every location keeps its own records. Nothing talks to anything else.”</w:t>
      </w:r>
    </w:p>
    <w:p w14:paraId="020A94AC" w14:textId="77777777" w:rsidR="00AB3289" w:rsidRDefault="00AB3289">
      <w:pPr>
        <w:spacing w:before="40"/>
      </w:pPr>
    </w:p>
    <w:p w14:paraId="6AF64B5F" w14:textId="77777777" w:rsidR="00AB3289" w:rsidRDefault="00000000">
      <w:pPr>
        <w:spacing w:after="160" w:line="320" w:lineRule="auto"/>
      </w:pPr>
      <w:r>
        <w:rPr>
          <w:color w:val="5C5048"/>
        </w:rPr>
        <w:t>Sound familiar? This is what happens when a growing company relies on disconnected systems — separate spreadsheets, separate software, separate versions of the truth.</w:t>
      </w:r>
    </w:p>
    <w:p w14:paraId="05B660E5" w14:textId="77777777" w:rsidR="00AB3289" w:rsidRDefault="00AB3289">
      <w:pPr>
        <w:spacing w:before="40"/>
      </w:pPr>
    </w:p>
    <w:p w14:paraId="40AFF274" w14:textId="77777777" w:rsidR="00AB3289" w:rsidRDefault="00000000">
      <w:pPr>
        <w:spacing w:after="160" w:line="320" w:lineRule="auto"/>
      </w:pPr>
      <w:r>
        <w:rPr>
          <w:color w:val="5C5048"/>
        </w:rPr>
        <w:t>Let’s look inside each department to see the chaos:</w:t>
      </w:r>
    </w:p>
    <w:p w14:paraId="38F52DFF" w14:textId="77777777" w:rsidR="00AB3289" w:rsidRDefault="00AB3289">
      <w:pPr>
        <w:spacing w:before="20"/>
      </w:pPr>
    </w:p>
    <w:p w14:paraId="6E8C6983" w14:textId="77777777" w:rsidR="00AB3289" w:rsidRDefault="00AB3289">
      <w:pPr>
        <w:spacing w:before="60"/>
      </w:pPr>
    </w:p>
    <w:p w14:paraId="363E691D" w14:textId="13A82C7D" w:rsidR="00812CF2" w:rsidRDefault="001D3460">
      <w:pPr>
        <w:spacing w:before="60"/>
      </w:pPr>
      <w:r>
        <w:rPr>
          <w:noProof/>
        </w:rPr>
        <w:lastRenderedPageBreak/>
        <w:drawing>
          <wp:inline distT="0" distB="0" distL="0" distR="0" wp14:anchorId="35BF6AA9" wp14:editId="3651281D">
            <wp:extent cx="5943600" cy="3962400"/>
            <wp:effectExtent l="0" t="0" r="0" b="0"/>
            <wp:docPr id="12561071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107182" name="Picture 12561071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1BB8BE07" w14:textId="77777777" w:rsidR="00AB3289" w:rsidRDefault="00000000">
      <w:pPr>
        <w:pStyle w:val="Heading2"/>
      </w:pPr>
      <w:r>
        <w:t>💰 Finance Department</w:t>
      </w:r>
    </w:p>
    <w:p w14:paraId="195EDAB4" w14:textId="77777777" w:rsidR="00AB3289" w:rsidRDefault="00000000">
      <w:pPr>
        <w:spacing w:after="160" w:line="320" w:lineRule="auto"/>
      </w:pPr>
      <w:r>
        <w:rPr>
          <w:color w:val="5C5048"/>
        </w:rPr>
        <w:t>Uses a desktop spreadsheet. Payroll data is re-entered by hand from HR’s separate system. Revenue numbers don’t match the sales team’s reports. Month-end closing takes 12 days.</w:t>
      </w:r>
    </w:p>
    <w:p w14:paraId="66F8DBCB" w14:textId="77777777" w:rsidR="00AB3289" w:rsidRDefault="00000000">
      <w:pPr>
        <w:pStyle w:val="Heading2"/>
      </w:pPr>
      <w:r>
        <w:t>🏭 Manufacturing &amp; Logistics</w:t>
      </w:r>
    </w:p>
    <w:p w14:paraId="7414E19F" w14:textId="77777777" w:rsidR="00AB3289" w:rsidRDefault="00000000">
      <w:pPr>
        <w:spacing w:after="160" w:line="320" w:lineRule="auto"/>
      </w:pPr>
      <w:r>
        <w:rPr>
          <w:color w:val="5C5048"/>
        </w:rPr>
        <w:t>Kitchen managers track inventory on paper clipboards. Flour runs out unexpectedly because nobody sees the Downtown location’s order until it’s too late. Delivery routes are planned by gut feel.</w:t>
      </w:r>
    </w:p>
    <w:p w14:paraId="602079A9" w14:textId="77777777" w:rsidR="00AB3289" w:rsidRDefault="00000000">
      <w:pPr>
        <w:pStyle w:val="Heading2"/>
      </w:pPr>
      <w:r>
        <w:t>📊 Sales &amp; Marketing</w:t>
      </w:r>
    </w:p>
    <w:p w14:paraId="58E82D9F" w14:textId="77777777" w:rsidR="00AB3289" w:rsidRDefault="00000000">
      <w:pPr>
        <w:spacing w:after="160" w:line="320" w:lineRule="auto"/>
      </w:pPr>
      <w:r>
        <w:rPr>
          <w:color w:val="5C5048"/>
        </w:rPr>
        <w:t>Uses a separate app to track customer orders. Forecasts demand by guessing. Ran a “Buy 5 Get 1 Free” promo but Finance didn’t know — so the revenue report looked like a disaster.</w:t>
      </w:r>
    </w:p>
    <w:p w14:paraId="5E2B15CF" w14:textId="77777777" w:rsidR="00AB3289" w:rsidRDefault="00000000">
      <w:pPr>
        <w:pStyle w:val="Heading2"/>
      </w:pPr>
      <w:r>
        <w:t>👥 Human Resources</w:t>
      </w:r>
    </w:p>
    <w:p w14:paraId="35F0995D" w14:textId="77777777" w:rsidR="00AB3289" w:rsidRDefault="00000000">
      <w:pPr>
        <w:spacing w:after="160" w:line="320" w:lineRule="auto"/>
      </w:pPr>
      <w:r>
        <w:rPr>
          <w:color w:val="5C5048"/>
        </w:rPr>
        <w:t>Schedules are posted on a whiteboard at each location. When someone calls in sick, the manager texts Luna personally. Training records? “Somewhere in a binder.” Payroll is always late.</w:t>
      </w:r>
    </w:p>
    <w:p w14:paraId="6A386597"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22E77055" w14:textId="77777777">
        <w:tblPrEx>
          <w:tblCellMar>
            <w:top w:w="0" w:type="dxa"/>
            <w:bottom w:w="0" w:type="dxa"/>
          </w:tblCellMar>
        </w:tblPrEx>
        <w:tc>
          <w:tcPr>
            <w:tcW w:w="0" w:type="auto"/>
            <w:tcBorders>
              <w:top w:val="single" w:sz="4" w:space="0" w:color="D4A843"/>
              <w:left w:val="single" w:sz="4" w:space="0" w:color="D4A843"/>
              <w:right w:val="single" w:sz="4" w:space="0" w:color="D4A843"/>
            </w:tcBorders>
            <w:shd w:val="clear" w:color="auto" w:fill="FFF9EE"/>
            <w:tcMar>
              <w:top w:w="80" w:type="dxa"/>
              <w:left w:w="160" w:type="dxa"/>
              <w:bottom w:w="0" w:type="dxa"/>
              <w:right w:w="160" w:type="dxa"/>
            </w:tcMar>
          </w:tcPr>
          <w:p w14:paraId="109E45C6" w14:textId="77777777" w:rsidR="00AB3289" w:rsidRDefault="00000000">
            <w:r>
              <w:rPr>
                <w:rFonts w:ascii="Arial" w:eastAsia="Arial" w:hAnsi="Arial" w:cs="Arial"/>
                <w:b/>
                <w:bCs/>
                <w:color w:val="D4A843"/>
                <w:sz w:val="16"/>
                <w:szCs w:val="16"/>
              </w:rPr>
              <w:t>✨ CONCEPT SPOTLIGHT</w:t>
            </w:r>
          </w:p>
        </w:tc>
      </w:tr>
      <w:tr w:rsidR="00AB3289" w14:paraId="12DA2CA4" w14:textId="77777777">
        <w:tblPrEx>
          <w:tblCellMar>
            <w:top w:w="0" w:type="dxa"/>
            <w:bottom w:w="0" w:type="dxa"/>
          </w:tblCellMar>
        </w:tblPrEx>
        <w:tc>
          <w:tcPr>
            <w:tcW w:w="0" w:type="auto"/>
            <w:tcBorders>
              <w:left w:val="single" w:sz="4" w:space="0" w:color="D4A843"/>
              <w:right w:val="single" w:sz="4" w:space="0" w:color="D4A843"/>
            </w:tcBorders>
            <w:shd w:val="clear" w:color="auto" w:fill="FFF9EE"/>
            <w:tcMar>
              <w:top w:w="40" w:type="dxa"/>
              <w:left w:w="160" w:type="dxa"/>
              <w:bottom w:w="0" w:type="dxa"/>
              <w:right w:w="160" w:type="dxa"/>
            </w:tcMar>
          </w:tcPr>
          <w:p w14:paraId="23CD3796" w14:textId="77777777" w:rsidR="00AB3289" w:rsidRDefault="00000000">
            <w:r>
              <w:rPr>
                <w:rFonts w:ascii="Calibri" w:eastAsia="Calibri" w:hAnsi="Calibri" w:cs="Calibri"/>
                <w:b/>
                <w:bCs/>
                <w:color w:val="1B3A4B"/>
                <w:sz w:val="26"/>
                <w:szCs w:val="26"/>
              </w:rPr>
              <w:lastRenderedPageBreak/>
              <w:t>The Core Problem: Data Silos</w:t>
            </w:r>
          </w:p>
        </w:tc>
      </w:tr>
      <w:tr w:rsidR="00AB3289" w14:paraId="37E0143C" w14:textId="77777777">
        <w:tblPrEx>
          <w:tblCellMar>
            <w:top w:w="0" w:type="dxa"/>
            <w:bottom w:w="0" w:type="dxa"/>
          </w:tblCellMar>
        </w:tblPrEx>
        <w:tc>
          <w:tcPr>
            <w:tcW w:w="0" w:type="auto"/>
            <w:tcBorders>
              <w:left w:val="single" w:sz="4" w:space="0" w:color="D4A843"/>
              <w:bottom w:val="single" w:sz="4" w:space="0" w:color="D4A843"/>
              <w:right w:val="single" w:sz="4" w:space="0" w:color="D4A843"/>
            </w:tcBorders>
            <w:shd w:val="clear" w:color="auto" w:fill="FFF9EE"/>
            <w:tcMar>
              <w:top w:w="40" w:type="dxa"/>
              <w:left w:w="160" w:type="dxa"/>
              <w:bottom w:w="120" w:type="dxa"/>
              <w:right w:w="160" w:type="dxa"/>
            </w:tcMar>
          </w:tcPr>
          <w:p w14:paraId="56EF5D6D" w14:textId="77777777" w:rsidR="00AB3289" w:rsidRDefault="00000000">
            <w:pPr>
              <w:spacing w:line="300" w:lineRule="auto"/>
            </w:pPr>
            <w:r>
              <w:rPr>
                <w:color w:val="5C5048"/>
                <w:sz w:val="21"/>
                <w:szCs w:val="21"/>
              </w:rPr>
              <w:t>When each department uses its own separate system, data gets re-entered (causing errors), changes happen that other departments can’t see (no real-time updates), and there is no single version of the truth. ERP exists to solve exactly this problem.</w:t>
            </w:r>
          </w:p>
        </w:tc>
      </w:tr>
    </w:tbl>
    <w:p w14:paraId="2A752262" w14:textId="77777777" w:rsidR="00AB3289" w:rsidRDefault="00AB3289">
      <w:pPr>
        <w:spacing w:before="40"/>
      </w:pPr>
    </w:p>
    <w:p w14:paraId="6AB4C23F" w14:textId="77777777" w:rsidR="00AB3289" w:rsidRDefault="00000000">
      <w:pPr>
        <w:spacing w:after="160" w:line="320" w:lineRule="auto"/>
      </w:pPr>
      <w:r>
        <w:rPr>
          <w:color w:val="5C5048"/>
        </w:rPr>
        <w:t>One evening, after discovering that the Airport Kiosk had run out of sourdough for the third time this month, Luna sat down with her laptop and searched: “How do big companies manage all their departments together?”</w:t>
      </w:r>
    </w:p>
    <w:p w14:paraId="338CD104" w14:textId="77777777" w:rsidR="00AB3289" w:rsidRDefault="00000000">
      <w:pPr>
        <w:spacing w:after="160" w:line="320" w:lineRule="auto"/>
      </w:pPr>
      <w:r>
        <w:rPr>
          <w:color w:val="5C5048"/>
        </w:rPr>
        <w:t>And that’s when she found it.</w:t>
      </w:r>
    </w:p>
    <w:p w14:paraId="3C3B5009"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4BCFC47C" w14:textId="77777777">
        <w:tblPrEx>
          <w:tblCellMar>
            <w:top w:w="0" w:type="dxa"/>
            <w:bottom w:w="0" w:type="dxa"/>
          </w:tblCellMar>
        </w:tblPrEx>
        <w:tc>
          <w:tcPr>
            <w:tcW w:w="0" w:type="auto"/>
            <w:tcBorders>
              <w:top w:val="single" w:sz="4" w:space="0" w:color="D4A843"/>
              <w:left w:val="single" w:sz="4" w:space="0" w:color="D4A843"/>
              <w:right w:val="single" w:sz="4" w:space="0" w:color="D4A843"/>
            </w:tcBorders>
            <w:shd w:val="clear" w:color="auto" w:fill="FFF9EE"/>
            <w:tcMar>
              <w:top w:w="80" w:type="dxa"/>
              <w:left w:w="160" w:type="dxa"/>
              <w:bottom w:w="0" w:type="dxa"/>
              <w:right w:w="160" w:type="dxa"/>
            </w:tcMar>
          </w:tcPr>
          <w:p w14:paraId="4A7A2AFB" w14:textId="77777777" w:rsidR="00AB3289" w:rsidRDefault="00000000">
            <w:r>
              <w:rPr>
                <w:rFonts w:ascii="Arial" w:eastAsia="Arial" w:hAnsi="Arial" w:cs="Arial"/>
                <w:b/>
                <w:bCs/>
                <w:color w:val="D4A843"/>
                <w:sz w:val="16"/>
                <w:szCs w:val="16"/>
              </w:rPr>
              <w:t>✨ CONCEPT SPOTLIGHT</w:t>
            </w:r>
          </w:p>
        </w:tc>
      </w:tr>
      <w:tr w:rsidR="00AB3289" w14:paraId="491589DB" w14:textId="77777777">
        <w:tblPrEx>
          <w:tblCellMar>
            <w:top w:w="0" w:type="dxa"/>
            <w:bottom w:w="0" w:type="dxa"/>
          </w:tblCellMar>
        </w:tblPrEx>
        <w:tc>
          <w:tcPr>
            <w:tcW w:w="0" w:type="auto"/>
            <w:tcBorders>
              <w:left w:val="single" w:sz="4" w:space="0" w:color="D4A843"/>
              <w:right w:val="single" w:sz="4" w:space="0" w:color="D4A843"/>
            </w:tcBorders>
            <w:shd w:val="clear" w:color="auto" w:fill="FFF9EE"/>
            <w:tcMar>
              <w:top w:w="40" w:type="dxa"/>
              <w:left w:w="160" w:type="dxa"/>
              <w:bottom w:w="0" w:type="dxa"/>
              <w:right w:w="160" w:type="dxa"/>
            </w:tcMar>
          </w:tcPr>
          <w:p w14:paraId="7CB1B910" w14:textId="77777777" w:rsidR="00AB3289" w:rsidRDefault="00000000">
            <w:r>
              <w:rPr>
                <w:rFonts w:ascii="Calibri" w:eastAsia="Calibri" w:hAnsi="Calibri" w:cs="Calibri"/>
                <w:b/>
                <w:bCs/>
                <w:color w:val="1B3A4B"/>
                <w:sz w:val="26"/>
                <w:szCs w:val="26"/>
              </w:rPr>
              <w:t>Enterprise Resource Planning (ERP)</w:t>
            </w:r>
          </w:p>
        </w:tc>
      </w:tr>
      <w:tr w:rsidR="00AB3289" w14:paraId="42423DCB" w14:textId="77777777">
        <w:tblPrEx>
          <w:tblCellMar>
            <w:top w:w="0" w:type="dxa"/>
            <w:bottom w:w="0" w:type="dxa"/>
          </w:tblCellMar>
        </w:tblPrEx>
        <w:tc>
          <w:tcPr>
            <w:tcW w:w="0" w:type="auto"/>
            <w:tcBorders>
              <w:left w:val="single" w:sz="4" w:space="0" w:color="D4A843"/>
              <w:bottom w:val="single" w:sz="4" w:space="0" w:color="D4A843"/>
              <w:right w:val="single" w:sz="4" w:space="0" w:color="D4A843"/>
            </w:tcBorders>
            <w:shd w:val="clear" w:color="auto" w:fill="FFF9EE"/>
            <w:tcMar>
              <w:top w:w="40" w:type="dxa"/>
              <w:left w:w="160" w:type="dxa"/>
              <w:bottom w:w="120" w:type="dxa"/>
              <w:right w:w="160" w:type="dxa"/>
            </w:tcMar>
          </w:tcPr>
          <w:p w14:paraId="5A5677E4" w14:textId="77777777" w:rsidR="00AB3289" w:rsidRDefault="00000000">
            <w:pPr>
              <w:spacing w:line="300" w:lineRule="auto"/>
            </w:pPr>
            <w:r>
              <w:rPr>
                <w:color w:val="5C5048"/>
                <w:sz w:val="21"/>
                <w:szCs w:val="21"/>
              </w:rPr>
              <w:t>A computer system that integrates application programs in accounting, sales, manufacturing, and other functions in a firm. This integration is accomplished through a database shared by all the application programs. For managers, it’s a comprehensive software approach to support decisions while planning and controlling the business.</w:t>
            </w:r>
          </w:p>
        </w:tc>
      </w:tr>
    </w:tbl>
    <w:p w14:paraId="02497808" w14:textId="77777777" w:rsidR="00AB3289" w:rsidRDefault="00AB3289">
      <w:pPr>
        <w:spacing w:before="40"/>
      </w:pPr>
    </w:p>
    <w:p w14:paraId="578E71DE" w14:textId="77777777" w:rsidR="00AB3289" w:rsidRDefault="00000000">
      <w:pPr>
        <w:pBdr>
          <w:left w:val="single" w:sz="6" w:space="8" w:color="D4A843"/>
        </w:pBdr>
        <w:spacing w:after="160" w:line="320" w:lineRule="auto"/>
        <w:ind w:left="400"/>
      </w:pPr>
      <w:r>
        <w:rPr>
          <w:b/>
          <w:bCs/>
          <w:color w:val="C0755F"/>
        </w:rPr>
        <w:t xml:space="preserve">Luna: </w:t>
      </w:r>
      <w:r>
        <w:rPr>
          <w:i/>
          <w:iCs/>
          <w:color w:val="5C5048"/>
        </w:rPr>
        <w:t>“Wait — one system, one database, and every department sees the same information in real time? That’s literally what I’ve been wishing for!”</w:t>
      </w:r>
    </w:p>
    <w:p w14:paraId="0EB33CE0"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7E2269F2" w14:textId="77777777">
        <w:tblPrEx>
          <w:tblCellMar>
            <w:top w:w="0" w:type="dxa"/>
            <w:bottom w:w="0" w:type="dxa"/>
          </w:tblCellMar>
        </w:tblPrEx>
        <w:tc>
          <w:tcPr>
            <w:tcW w:w="0" w:type="auto"/>
            <w:tcBorders>
              <w:top w:val="single" w:sz="4" w:space="0" w:color="C0755F"/>
              <w:left w:val="single" w:sz="4" w:space="0" w:color="C0755F"/>
              <w:right w:val="single" w:sz="4" w:space="0" w:color="C0755F"/>
            </w:tcBorders>
            <w:shd w:val="clear" w:color="auto" w:fill="FDEEE8"/>
            <w:tcMar>
              <w:top w:w="80" w:type="dxa"/>
              <w:left w:w="160" w:type="dxa"/>
              <w:bottom w:w="0" w:type="dxa"/>
              <w:right w:w="160" w:type="dxa"/>
            </w:tcMar>
          </w:tcPr>
          <w:p w14:paraId="0D332516" w14:textId="77777777" w:rsidR="00AB3289" w:rsidRDefault="00000000">
            <w:r>
              <w:rPr>
                <w:rFonts w:ascii="Arial" w:eastAsia="Arial" w:hAnsi="Arial" w:cs="Arial"/>
                <w:b/>
                <w:bCs/>
                <w:color w:val="C0755F"/>
                <w:sz w:val="16"/>
                <w:szCs w:val="16"/>
              </w:rPr>
              <w:t>🎯 INTERVIEW TIP</w:t>
            </w:r>
          </w:p>
        </w:tc>
      </w:tr>
      <w:tr w:rsidR="00AB3289" w14:paraId="138176AF" w14:textId="77777777">
        <w:tblPrEx>
          <w:tblCellMar>
            <w:top w:w="0" w:type="dxa"/>
            <w:bottom w:w="0" w:type="dxa"/>
          </w:tblCellMar>
        </w:tblPrEx>
        <w:tc>
          <w:tcPr>
            <w:tcW w:w="0" w:type="auto"/>
            <w:tcBorders>
              <w:left w:val="single" w:sz="4" w:space="0" w:color="C0755F"/>
              <w:bottom w:val="single" w:sz="4" w:space="0" w:color="C0755F"/>
              <w:right w:val="single" w:sz="4" w:space="0" w:color="C0755F"/>
            </w:tcBorders>
            <w:shd w:val="clear" w:color="auto" w:fill="FDEEE8"/>
            <w:tcMar>
              <w:top w:w="40" w:type="dxa"/>
              <w:left w:w="160" w:type="dxa"/>
              <w:bottom w:w="120" w:type="dxa"/>
              <w:right w:w="160" w:type="dxa"/>
            </w:tcMar>
          </w:tcPr>
          <w:p w14:paraId="09476885" w14:textId="77777777" w:rsidR="00AB3289" w:rsidRDefault="00000000">
            <w:pPr>
              <w:spacing w:line="300" w:lineRule="auto"/>
            </w:pPr>
            <w:r>
              <w:rPr>
                <w:i/>
                <w:iCs/>
                <w:color w:val="C0755F"/>
                <w:sz w:val="21"/>
                <w:szCs w:val="21"/>
              </w:rPr>
              <w:t>“The fundamental advantage of ERP is that it integrates all business functions through a single shared database with real-time transaction processing. This eliminates data silos and ensures every department makes decisions from the same, current information.”</w:t>
            </w:r>
          </w:p>
        </w:tc>
      </w:tr>
    </w:tbl>
    <w:p w14:paraId="68B2CC2C" w14:textId="77777777" w:rsidR="00AB3289" w:rsidRDefault="00000000">
      <w:r>
        <w:br w:type="page"/>
      </w:r>
    </w:p>
    <w:p w14:paraId="2E4FA175" w14:textId="77777777" w:rsidR="00AB3289" w:rsidRDefault="00AB3289">
      <w:pPr>
        <w:spacing w:before="200"/>
      </w:pPr>
    </w:p>
    <w:p w14:paraId="3FF1C771" w14:textId="77777777" w:rsidR="00AB3289" w:rsidRDefault="00000000">
      <w:pPr>
        <w:spacing w:after="40"/>
        <w:jc w:val="center"/>
      </w:pPr>
      <w:r>
        <w:rPr>
          <w:rFonts w:ascii="Arial" w:eastAsia="Arial" w:hAnsi="Arial" w:cs="Arial"/>
          <w:b/>
          <w:bCs/>
          <w:color w:val="D4A843"/>
          <w:sz w:val="18"/>
          <w:szCs w:val="18"/>
        </w:rPr>
        <w:t>Act Two</w:t>
      </w:r>
    </w:p>
    <w:p w14:paraId="397D0DE5" w14:textId="77777777" w:rsidR="00AB3289" w:rsidRDefault="00000000">
      <w:pPr>
        <w:spacing w:after="200"/>
        <w:jc w:val="center"/>
      </w:pPr>
      <w:r>
        <w:rPr>
          <w:rFonts w:ascii="Calibri" w:eastAsia="Calibri" w:hAnsi="Calibri" w:cs="Calibri"/>
          <w:b/>
          <w:bCs/>
          <w:color w:val="1B3A4B"/>
          <w:sz w:val="36"/>
          <w:szCs w:val="36"/>
        </w:rPr>
        <w:t>One Brain for the Whole Bakery</w:t>
      </w:r>
    </w:p>
    <w:p w14:paraId="39C5E691" w14:textId="1FB67DEC" w:rsidR="00AB3289" w:rsidRDefault="001D3460">
      <w:pPr>
        <w:spacing w:before="60"/>
      </w:pPr>
      <w:r>
        <w:rPr>
          <w:noProof/>
        </w:rPr>
        <w:drawing>
          <wp:inline distT="0" distB="0" distL="0" distR="0" wp14:anchorId="37098108" wp14:editId="57DC37AF">
            <wp:extent cx="5943600" cy="3962400"/>
            <wp:effectExtent l="0" t="0" r="0" b="0"/>
            <wp:docPr id="19665624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562418" name="Picture 196656241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82B2D27" w14:textId="77777777" w:rsidR="00AB3289" w:rsidRDefault="00000000">
      <w:pPr>
        <w:spacing w:after="160" w:line="320" w:lineRule="auto"/>
      </w:pPr>
      <w:r>
        <w:rPr>
          <w:color w:val="5C5048"/>
        </w:rPr>
        <w:t>Luna learned that ERP systems are built from modules — each one handles a different business function, but they all connect to the same central database. There are four major module categories:</w:t>
      </w:r>
    </w:p>
    <w:p w14:paraId="2B702143"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560"/>
      </w:tblGrid>
      <w:tr w:rsidR="00AB3289" w14:paraId="36260EDD" w14:textId="77777777">
        <w:tblPrEx>
          <w:tblCellMar>
            <w:top w:w="0" w:type="dxa"/>
            <w:bottom w:w="0" w:type="dxa"/>
          </w:tblCellMar>
        </w:tblPrEx>
        <w:tc>
          <w:tcPr>
            <w:tcW w:w="2800" w:type="dxa"/>
            <w:tcBorders>
              <w:top w:val="single" w:sz="1" w:space="0" w:color="F5E6D3"/>
              <w:left w:val="single" w:sz="1" w:space="0" w:color="F5E6D3"/>
              <w:bottom w:val="single" w:sz="1" w:space="0" w:color="F5E6D3"/>
              <w:right w:val="single" w:sz="1" w:space="0" w:color="F5E6D3"/>
            </w:tcBorders>
            <w:shd w:val="clear" w:color="auto" w:fill="1B3A4B"/>
            <w:tcMar>
              <w:top w:w="100" w:type="dxa"/>
              <w:left w:w="140" w:type="dxa"/>
              <w:bottom w:w="100" w:type="dxa"/>
              <w:right w:w="140" w:type="dxa"/>
            </w:tcMar>
          </w:tcPr>
          <w:p w14:paraId="07B8D6FE" w14:textId="77777777" w:rsidR="00AB3289" w:rsidRDefault="00000000">
            <w:r>
              <w:rPr>
                <w:rFonts w:ascii="Arial" w:eastAsia="Arial" w:hAnsi="Arial" w:cs="Arial"/>
                <w:b/>
                <w:bCs/>
                <w:color w:val="FFFFFF"/>
                <w:sz w:val="20"/>
                <w:szCs w:val="20"/>
              </w:rPr>
              <w:t>ERP Module</w:t>
            </w:r>
          </w:p>
        </w:tc>
        <w:tc>
          <w:tcPr>
            <w:tcW w:w="6560" w:type="dxa"/>
            <w:tcBorders>
              <w:top w:val="single" w:sz="1" w:space="0" w:color="F5E6D3"/>
              <w:left w:val="single" w:sz="1" w:space="0" w:color="F5E6D3"/>
              <w:bottom w:val="single" w:sz="1" w:space="0" w:color="F5E6D3"/>
              <w:right w:val="single" w:sz="1" w:space="0" w:color="F5E6D3"/>
            </w:tcBorders>
            <w:shd w:val="clear" w:color="auto" w:fill="1B3A4B"/>
            <w:tcMar>
              <w:top w:w="100" w:type="dxa"/>
              <w:left w:w="140" w:type="dxa"/>
              <w:bottom w:w="100" w:type="dxa"/>
              <w:right w:w="140" w:type="dxa"/>
            </w:tcMar>
          </w:tcPr>
          <w:p w14:paraId="591C84F8" w14:textId="77777777" w:rsidR="00AB3289" w:rsidRDefault="00000000">
            <w:r>
              <w:rPr>
                <w:rFonts w:ascii="Arial" w:eastAsia="Arial" w:hAnsi="Arial" w:cs="Arial"/>
                <w:b/>
                <w:bCs/>
                <w:color w:val="FFFFFF"/>
                <w:sz w:val="20"/>
                <w:szCs w:val="20"/>
              </w:rPr>
              <w:t>What It Does for Luna’s Bakery</w:t>
            </w:r>
          </w:p>
        </w:tc>
      </w:tr>
      <w:tr w:rsidR="00AB3289" w14:paraId="0DD2A965" w14:textId="77777777">
        <w:tblPrEx>
          <w:tblCellMar>
            <w:top w:w="0" w:type="dxa"/>
            <w:bottom w:w="0" w:type="dxa"/>
          </w:tblCellMar>
        </w:tblPrEx>
        <w:tc>
          <w:tcPr>
            <w:tcW w:w="28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6D14F5EB" w14:textId="77777777" w:rsidR="00AB3289" w:rsidRDefault="00000000">
            <w:r>
              <w:rPr>
                <w:rFonts w:ascii="Arial" w:eastAsia="Arial" w:hAnsi="Arial" w:cs="Arial"/>
                <w:b/>
                <w:bCs/>
                <w:color w:val="1B3A4B"/>
                <w:sz w:val="20"/>
                <w:szCs w:val="20"/>
              </w:rPr>
              <w:t>💰 Finance</w:t>
            </w:r>
          </w:p>
        </w:tc>
        <w:tc>
          <w:tcPr>
            <w:tcW w:w="65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582B3D11" w14:textId="77777777" w:rsidR="00AB3289" w:rsidRDefault="00000000">
            <w:pPr>
              <w:spacing w:line="280" w:lineRule="auto"/>
            </w:pPr>
            <w:r>
              <w:rPr>
                <w:color w:val="5C5048"/>
                <w:sz w:val="20"/>
                <w:szCs w:val="20"/>
              </w:rPr>
              <w:t>Automatic capture of accounting transactions at the source. No more re-entering data from HR’s spreadsheet!</w:t>
            </w:r>
          </w:p>
        </w:tc>
      </w:tr>
      <w:tr w:rsidR="00AB3289" w14:paraId="343F6E0E" w14:textId="77777777">
        <w:tblPrEx>
          <w:tblCellMar>
            <w:top w:w="0" w:type="dxa"/>
            <w:bottom w:w="0" w:type="dxa"/>
          </w:tblCellMar>
        </w:tblPrEx>
        <w:tc>
          <w:tcPr>
            <w:tcW w:w="28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65B9309A" w14:textId="77777777" w:rsidR="00AB3289" w:rsidRDefault="00000000">
            <w:r>
              <w:rPr>
                <w:rFonts w:ascii="Arial" w:eastAsia="Arial" w:hAnsi="Arial" w:cs="Arial"/>
                <w:b/>
                <w:bCs/>
                <w:color w:val="1B3A4B"/>
                <w:sz w:val="20"/>
                <w:szCs w:val="20"/>
              </w:rPr>
              <w:t>🏭 Manufacturing &amp; Logistics</w:t>
            </w:r>
          </w:p>
        </w:tc>
        <w:tc>
          <w:tcPr>
            <w:tcW w:w="656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0C8A6488" w14:textId="77777777" w:rsidR="00AB3289" w:rsidRDefault="00000000">
            <w:pPr>
              <w:spacing w:line="280" w:lineRule="auto"/>
            </w:pPr>
            <w:r>
              <w:rPr>
                <w:color w:val="5C5048"/>
                <w:sz w:val="20"/>
                <w:szCs w:val="20"/>
              </w:rPr>
              <w:t>The LARGEST and most complex module. Inventory tracking, production planning, vendor management — all coordinated across 3 locations.</w:t>
            </w:r>
          </w:p>
        </w:tc>
      </w:tr>
      <w:tr w:rsidR="00AB3289" w14:paraId="53327601" w14:textId="77777777">
        <w:tblPrEx>
          <w:tblCellMar>
            <w:top w:w="0" w:type="dxa"/>
            <w:bottom w:w="0" w:type="dxa"/>
          </w:tblCellMar>
        </w:tblPrEx>
        <w:tc>
          <w:tcPr>
            <w:tcW w:w="28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006DCEDB" w14:textId="77777777" w:rsidR="00AB3289" w:rsidRDefault="00000000">
            <w:r>
              <w:rPr>
                <w:rFonts w:ascii="Arial" w:eastAsia="Arial" w:hAnsi="Arial" w:cs="Arial"/>
                <w:b/>
                <w:bCs/>
                <w:color w:val="1B3A4B"/>
                <w:sz w:val="20"/>
                <w:szCs w:val="20"/>
              </w:rPr>
              <w:t>📊 Sales &amp; Marketing</w:t>
            </w:r>
          </w:p>
        </w:tc>
        <w:tc>
          <w:tcPr>
            <w:tcW w:w="65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0FA54AC7" w14:textId="77777777" w:rsidR="00AB3289" w:rsidRDefault="00000000">
            <w:pPr>
              <w:spacing w:line="280" w:lineRule="auto"/>
            </w:pPr>
            <w:r>
              <w:rPr>
                <w:color w:val="5C5048"/>
                <w:sz w:val="20"/>
                <w:szCs w:val="20"/>
              </w:rPr>
              <w:t>Customer management, demand forecasting, promotions — and Finance sees every sale instantly. No more surprise promos.</w:t>
            </w:r>
          </w:p>
        </w:tc>
      </w:tr>
      <w:tr w:rsidR="00AB3289" w14:paraId="2C74BF42" w14:textId="77777777">
        <w:tblPrEx>
          <w:tblCellMar>
            <w:top w:w="0" w:type="dxa"/>
            <w:bottom w:w="0" w:type="dxa"/>
          </w:tblCellMar>
        </w:tblPrEx>
        <w:tc>
          <w:tcPr>
            <w:tcW w:w="28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51E5F52B" w14:textId="77777777" w:rsidR="00AB3289" w:rsidRDefault="00000000">
            <w:r>
              <w:rPr>
                <w:rFonts w:ascii="Arial" w:eastAsia="Arial" w:hAnsi="Arial" w:cs="Arial"/>
                <w:b/>
                <w:bCs/>
                <w:color w:val="1B3A4B"/>
                <w:sz w:val="20"/>
                <w:szCs w:val="20"/>
              </w:rPr>
              <w:t>👥 Human Resources</w:t>
            </w:r>
          </w:p>
        </w:tc>
        <w:tc>
          <w:tcPr>
            <w:tcW w:w="656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7DFB4AE2" w14:textId="77777777" w:rsidR="00AB3289" w:rsidRDefault="00000000">
            <w:pPr>
              <w:spacing w:line="280" w:lineRule="auto"/>
            </w:pPr>
            <w:r>
              <w:rPr>
                <w:color w:val="5C5048"/>
                <w:sz w:val="20"/>
                <w:szCs w:val="20"/>
              </w:rPr>
              <w:t>Manage, schedule, pay, hire, and train people. Payroll connects directly to Finance. No more whiteboards.</w:t>
            </w:r>
          </w:p>
        </w:tc>
      </w:tr>
    </w:tbl>
    <w:p w14:paraId="15DA03E5"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5315F42D" w14:textId="77777777">
        <w:tblPrEx>
          <w:tblCellMar>
            <w:top w:w="0" w:type="dxa"/>
            <w:bottom w:w="0" w:type="dxa"/>
          </w:tblCellMar>
        </w:tblPrEx>
        <w:tc>
          <w:tcPr>
            <w:tcW w:w="0" w:type="auto"/>
            <w:tcBorders>
              <w:top w:val="single" w:sz="4" w:space="0" w:color="D4A843"/>
              <w:left w:val="single" w:sz="4" w:space="0" w:color="D4A843"/>
              <w:right w:val="single" w:sz="4" w:space="0" w:color="D4A843"/>
            </w:tcBorders>
            <w:shd w:val="clear" w:color="auto" w:fill="FFF9EE"/>
            <w:tcMar>
              <w:top w:w="80" w:type="dxa"/>
              <w:left w:w="160" w:type="dxa"/>
              <w:bottom w:w="0" w:type="dxa"/>
              <w:right w:w="160" w:type="dxa"/>
            </w:tcMar>
          </w:tcPr>
          <w:p w14:paraId="67D43584" w14:textId="77777777" w:rsidR="00AB3289" w:rsidRDefault="00000000">
            <w:r>
              <w:rPr>
                <w:rFonts w:ascii="Arial" w:eastAsia="Arial" w:hAnsi="Arial" w:cs="Arial"/>
                <w:b/>
                <w:bCs/>
                <w:color w:val="D4A843"/>
                <w:sz w:val="16"/>
                <w:szCs w:val="16"/>
              </w:rPr>
              <w:lastRenderedPageBreak/>
              <w:t>✨ CONCEPT SPOTLIGHT</w:t>
            </w:r>
          </w:p>
        </w:tc>
      </w:tr>
      <w:tr w:rsidR="00AB3289" w14:paraId="56B873E5" w14:textId="77777777">
        <w:tblPrEx>
          <w:tblCellMar>
            <w:top w:w="0" w:type="dxa"/>
            <w:bottom w:w="0" w:type="dxa"/>
          </w:tblCellMar>
        </w:tblPrEx>
        <w:tc>
          <w:tcPr>
            <w:tcW w:w="0" w:type="auto"/>
            <w:tcBorders>
              <w:left w:val="single" w:sz="4" w:space="0" w:color="D4A843"/>
              <w:right w:val="single" w:sz="4" w:space="0" w:color="D4A843"/>
            </w:tcBorders>
            <w:shd w:val="clear" w:color="auto" w:fill="FFF9EE"/>
            <w:tcMar>
              <w:top w:w="40" w:type="dxa"/>
              <w:left w:w="160" w:type="dxa"/>
              <w:bottom w:w="0" w:type="dxa"/>
              <w:right w:w="160" w:type="dxa"/>
            </w:tcMar>
          </w:tcPr>
          <w:p w14:paraId="0C45396B" w14:textId="77777777" w:rsidR="00AB3289" w:rsidRDefault="00000000">
            <w:r>
              <w:rPr>
                <w:rFonts w:ascii="Calibri" w:eastAsia="Calibri" w:hAnsi="Calibri" w:cs="Calibri"/>
                <w:b/>
                <w:bCs/>
                <w:color w:val="1B3A4B"/>
                <w:sz w:val="26"/>
                <w:szCs w:val="26"/>
              </w:rPr>
              <w:t>Four Software Imperatives</w:t>
            </w:r>
          </w:p>
        </w:tc>
      </w:tr>
      <w:tr w:rsidR="00AB3289" w14:paraId="0C15510A" w14:textId="77777777">
        <w:tblPrEx>
          <w:tblCellMar>
            <w:top w:w="0" w:type="dxa"/>
            <w:bottom w:w="0" w:type="dxa"/>
          </w:tblCellMar>
        </w:tblPrEx>
        <w:tc>
          <w:tcPr>
            <w:tcW w:w="0" w:type="auto"/>
            <w:tcBorders>
              <w:left w:val="single" w:sz="4" w:space="0" w:color="D4A843"/>
              <w:bottom w:val="single" w:sz="4" w:space="0" w:color="D4A843"/>
              <w:right w:val="single" w:sz="4" w:space="0" w:color="D4A843"/>
            </w:tcBorders>
            <w:shd w:val="clear" w:color="auto" w:fill="FFF9EE"/>
            <w:tcMar>
              <w:top w:w="40" w:type="dxa"/>
              <w:left w:w="160" w:type="dxa"/>
              <w:bottom w:w="120" w:type="dxa"/>
              <w:right w:w="160" w:type="dxa"/>
            </w:tcMar>
          </w:tcPr>
          <w:p w14:paraId="7D42F09A" w14:textId="77777777" w:rsidR="00AB3289" w:rsidRDefault="00000000">
            <w:pPr>
              <w:spacing w:line="300" w:lineRule="auto"/>
            </w:pPr>
            <w:r>
              <w:rPr>
                <w:color w:val="5C5048"/>
                <w:sz w:val="21"/>
                <w:szCs w:val="21"/>
              </w:rPr>
              <w:t>What makes ERP software work: (1) Multifunctional in scope — covers all major areas. (2) Integrated — all modules share data seamlessly. (3) Modular in structure — add pieces as you grow. (4) Facilitates planning and control — not just record-keeping, but decision support.</w:t>
            </w:r>
          </w:p>
        </w:tc>
      </w:tr>
    </w:tbl>
    <w:p w14:paraId="28D2A14F" w14:textId="77777777" w:rsidR="00AB3289" w:rsidRDefault="00AB3289">
      <w:pPr>
        <w:spacing w:before="40"/>
      </w:pPr>
    </w:p>
    <w:p w14:paraId="338321C7" w14:textId="77777777" w:rsidR="00AB3289" w:rsidRDefault="00000000">
      <w:pPr>
        <w:spacing w:after="160" w:line="320" w:lineRule="auto"/>
      </w:pPr>
      <w:r>
        <w:rPr>
          <w:color w:val="5C5048"/>
        </w:rPr>
        <w:t>An important surprise for Luna: an ERP system doesn’t have to come from a single vendor. You can mix and match modules. The largest ERP vendor in the world is SAP. Microsoft’s offering is called Microsoft Dynamics (better suited for smaller businesses).</w:t>
      </w:r>
    </w:p>
    <w:p w14:paraId="48B38D1C"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4E41BF76" w14:textId="77777777">
        <w:tblPrEx>
          <w:tblCellMar>
            <w:top w:w="0" w:type="dxa"/>
            <w:bottom w:w="0" w:type="dxa"/>
          </w:tblCellMar>
        </w:tblPrEx>
        <w:tc>
          <w:tcPr>
            <w:tcW w:w="0" w:type="auto"/>
            <w:tcBorders>
              <w:top w:val="single" w:sz="4" w:space="0" w:color="D4A843"/>
              <w:left w:val="single" w:sz="4" w:space="0" w:color="D4A843"/>
              <w:right w:val="single" w:sz="4" w:space="0" w:color="D4A843"/>
            </w:tcBorders>
            <w:shd w:val="clear" w:color="auto" w:fill="FFF9EE"/>
            <w:tcMar>
              <w:top w:w="80" w:type="dxa"/>
              <w:left w:w="160" w:type="dxa"/>
              <w:bottom w:w="0" w:type="dxa"/>
              <w:right w:w="160" w:type="dxa"/>
            </w:tcMar>
          </w:tcPr>
          <w:p w14:paraId="2B393F65" w14:textId="77777777" w:rsidR="00AB3289" w:rsidRDefault="00000000">
            <w:r>
              <w:rPr>
                <w:rFonts w:ascii="Arial" w:eastAsia="Arial" w:hAnsi="Arial" w:cs="Arial"/>
                <w:b/>
                <w:bCs/>
                <w:color w:val="D4A843"/>
                <w:sz w:val="16"/>
                <w:szCs w:val="16"/>
              </w:rPr>
              <w:t>✨ CONCEPT SPOTLIGHT</w:t>
            </w:r>
          </w:p>
        </w:tc>
      </w:tr>
      <w:tr w:rsidR="00AB3289" w14:paraId="7A536D73" w14:textId="77777777">
        <w:tblPrEx>
          <w:tblCellMar>
            <w:top w:w="0" w:type="dxa"/>
            <w:bottom w:w="0" w:type="dxa"/>
          </w:tblCellMar>
        </w:tblPrEx>
        <w:tc>
          <w:tcPr>
            <w:tcW w:w="0" w:type="auto"/>
            <w:tcBorders>
              <w:left w:val="single" w:sz="4" w:space="0" w:color="D4A843"/>
              <w:right w:val="single" w:sz="4" w:space="0" w:color="D4A843"/>
            </w:tcBorders>
            <w:shd w:val="clear" w:color="auto" w:fill="FFF9EE"/>
            <w:tcMar>
              <w:top w:w="40" w:type="dxa"/>
              <w:left w:w="160" w:type="dxa"/>
              <w:bottom w:w="0" w:type="dxa"/>
              <w:right w:w="160" w:type="dxa"/>
            </w:tcMar>
          </w:tcPr>
          <w:p w14:paraId="4B5AED6E" w14:textId="77777777" w:rsidR="00AB3289" w:rsidRDefault="00000000">
            <w:r>
              <w:rPr>
                <w:rFonts w:ascii="Calibri" w:eastAsia="Calibri" w:hAnsi="Calibri" w:cs="Calibri"/>
                <w:b/>
                <w:bCs/>
                <w:color w:val="1B3A4B"/>
                <w:sz w:val="26"/>
                <w:szCs w:val="26"/>
              </w:rPr>
              <w:t>Transaction Processing</w:t>
            </w:r>
          </w:p>
        </w:tc>
      </w:tr>
      <w:tr w:rsidR="00AB3289" w14:paraId="652372CC" w14:textId="77777777">
        <w:tblPrEx>
          <w:tblCellMar>
            <w:top w:w="0" w:type="dxa"/>
            <w:bottom w:w="0" w:type="dxa"/>
          </w:tblCellMar>
        </w:tblPrEx>
        <w:tc>
          <w:tcPr>
            <w:tcW w:w="0" w:type="auto"/>
            <w:tcBorders>
              <w:left w:val="single" w:sz="4" w:space="0" w:color="D4A843"/>
              <w:bottom w:val="single" w:sz="4" w:space="0" w:color="D4A843"/>
              <w:right w:val="single" w:sz="4" w:space="0" w:color="D4A843"/>
            </w:tcBorders>
            <w:shd w:val="clear" w:color="auto" w:fill="FFF9EE"/>
            <w:tcMar>
              <w:top w:w="40" w:type="dxa"/>
              <w:left w:w="160" w:type="dxa"/>
              <w:bottom w:w="120" w:type="dxa"/>
              <w:right w:w="160" w:type="dxa"/>
            </w:tcMar>
          </w:tcPr>
          <w:p w14:paraId="6D9AC278" w14:textId="77777777" w:rsidR="00AB3289" w:rsidRDefault="00000000">
            <w:pPr>
              <w:spacing w:line="300" w:lineRule="auto"/>
            </w:pPr>
            <w:r>
              <w:rPr>
                <w:color w:val="5C5048"/>
                <w:sz w:val="21"/>
                <w:szCs w:val="21"/>
              </w:rPr>
              <w:t>The posting and tracking of activities that document a business. In ERP, transactions update all modules in real time — the moment data is entered, every user sees the change. This eliminates reposting errors and ensures a common vision is instantly displayed.</w:t>
            </w:r>
          </w:p>
        </w:tc>
      </w:tr>
    </w:tbl>
    <w:p w14:paraId="1BF7EA08" w14:textId="77777777" w:rsidR="00AB3289" w:rsidRDefault="00AB3289">
      <w:pPr>
        <w:spacing w:before="40"/>
      </w:pPr>
    </w:p>
    <w:p w14:paraId="10D9FA4B" w14:textId="77777777" w:rsidR="00AB3289" w:rsidRDefault="00000000">
      <w:pPr>
        <w:pBdr>
          <w:left w:val="single" w:sz="6" w:space="8" w:color="D4A843"/>
        </w:pBdr>
        <w:spacing w:after="160" w:line="320" w:lineRule="auto"/>
        <w:ind w:left="400"/>
      </w:pPr>
      <w:r>
        <w:rPr>
          <w:b/>
          <w:bCs/>
          <w:color w:val="C0755F"/>
        </w:rPr>
        <w:t xml:space="preserve">Luna: </w:t>
      </w:r>
      <w:r>
        <w:rPr>
          <w:i/>
          <w:iCs/>
          <w:color w:val="5C5048"/>
        </w:rPr>
        <w:t>“When a customer buys a dozen muffins at Riverside, the system instantly records the sale, reduces inventory, calculates revenue, updates tomorrow’s production target, and adjusts the flour order. All from ONE transaction!”</w:t>
      </w:r>
    </w:p>
    <w:p w14:paraId="1563CA5E"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1D0035FA" w14:textId="77777777">
        <w:tblPrEx>
          <w:tblCellMar>
            <w:top w:w="0" w:type="dxa"/>
            <w:bottom w:w="0" w:type="dxa"/>
          </w:tblCellMar>
        </w:tblPrEx>
        <w:tc>
          <w:tcPr>
            <w:tcW w:w="0" w:type="auto"/>
            <w:tcBorders>
              <w:top w:val="single" w:sz="4" w:space="0" w:color="D4A843"/>
              <w:left w:val="single" w:sz="4" w:space="0" w:color="D4A843"/>
              <w:right w:val="single" w:sz="4" w:space="0" w:color="D4A843"/>
            </w:tcBorders>
            <w:shd w:val="clear" w:color="auto" w:fill="FFF9EE"/>
            <w:tcMar>
              <w:top w:w="80" w:type="dxa"/>
              <w:left w:w="160" w:type="dxa"/>
              <w:bottom w:w="0" w:type="dxa"/>
              <w:right w:w="160" w:type="dxa"/>
            </w:tcMar>
          </w:tcPr>
          <w:p w14:paraId="305737B0" w14:textId="77777777" w:rsidR="00AB3289" w:rsidRDefault="00000000">
            <w:r>
              <w:rPr>
                <w:rFonts w:ascii="Arial" w:eastAsia="Arial" w:hAnsi="Arial" w:cs="Arial"/>
                <w:b/>
                <w:bCs/>
                <w:color w:val="D4A843"/>
                <w:sz w:val="16"/>
                <w:szCs w:val="16"/>
              </w:rPr>
              <w:t>✨ CONCEPT SPOTLIGHT</w:t>
            </w:r>
          </w:p>
        </w:tc>
      </w:tr>
      <w:tr w:rsidR="00AB3289" w14:paraId="69D4865E" w14:textId="77777777">
        <w:tblPrEx>
          <w:tblCellMar>
            <w:top w:w="0" w:type="dxa"/>
            <w:bottom w:w="0" w:type="dxa"/>
          </w:tblCellMar>
        </w:tblPrEx>
        <w:tc>
          <w:tcPr>
            <w:tcW w:w="0" w:type="auto"/>
            <w:tcBorders>
              <w:left w:val="single" w:sz="4" w:space="0" w:color="D4A843"/>
              <w:right w:val="single" w:sz="4" w:space="0" w:color="D4A843"/>
            </w:tcBorders>
            <w:shd w:val="clear" w:color="auto" w:fill="FFF9EE"/>
            <w:tcMar>
              <w:top w:w="40" w:type="dxa"/>
              <w:left w:w="160" w:type="dxa"/>
              <w:bottom w:w="0" w:type="dxa"/>
              <w:right w:w="160" w:type="dxa"/>
            </w:tcMar>
          </w:tcPr>
          <w:p w14:paraId="2C2385E6" w14:textId="77777777" w:rsidR="00AB3289" w:rsidRDefault="00000000">
            <w:r>
              <w:rPr>
                <w:rFonts w:ascii="Calibri" w:eastAsia="Calibri" w:hAnsi="Calibri" w:cs="Calibri"/>
                <w:b/>
                <w:bCs/>
                <w:color w:val="1B3A4B"/>
                <w:sz w:val="26"/>
                <w:szCs w:val="26"/>
              </w:rPr>
              <w:t>Data Warehouse</w:t>
            </w:r>
          </w:p>
        </w:tc>
      </w:tr>
      <w:tr w:rsidR="00AB3289" w14:paraId="7128EC10" w14:textId="77777777">
        <w:tblPrEx>
          <w:tblCellMar>
            <w:top w:w="0" w:type="dxa"/>
            <w:bottom w:w="0" w:type="dxa"/>
          </w:tblCellMar>
        </w:tblPrEx>
        <w:tc>
          <w:tcPr>
            <w:tcW w:w="0" w:type="auto"/>
            <w:tcBorders>
              <w:left w:val="single" w:sz="4" w:space="0" w:color="D4A843"/>
              <w:bottom w:val="single" w:sz="4" w:space="0" w:color="D4A843"/>
              <w:right w:val="single" w:sz="4" w:space="0" w:color="D4A843"/>
            </w:tcBorders>
            <w:shd w:val="clear" w:color="auto" w:fill="FFF9EE"/>
            <w:tcMar>
              <w:top w:w="40" w:type="dxa"/>
              <w:left w:w="160" w:type="dxa"/>
              <w:bottom w:w="120" w:type="dxa"/>
              <w:right w:w="160" w:type="dxa"/>
            </w:tcMar>
          </w:tcPr>
          <w:p w14:paraId="1933BEBC" w14:textId="77777777" w:rsidR="00AB3289" w:rsidRDefault="00000000">
            <w:pPr>
              <w:spacing w:line="300" w:lineRule="auto"/>
            </w:pPr>
            <w:r>
              <w:rPr>
                <w:color w:val="5C5048"/>
                <w:sz w:val="21"/>
                <w:szCs w:val="21"/>
              </w:rPr>
              <w:t>A special program designed to automatically archive and process data for uses that are outside the basic ERP system applications. Think of it as the bakery’s ‘history library’ — storing years of data for deep analysis and custom queries.</w:t>
            </w:r>
          </w:p>
        </w:tc>
      </w:tr>
    </w:tbl>
    <w:p w14:paraId="49F523BD"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3EBE793E" w14:textId="77777777">
        <w:tblPrEx>
          <w:tblCellMar>
            <w:top w:w="0" w:type="dxa"/>
            <w:bottom w:w="0" w:type="dxa"/>
          </w:tblCellMar>
        </w:tblPrEx>
        <w:tc>
          <w:tcPr>
            <w:tcW w:w="0" w:type="auto"/>
            <w:tcBorders>
              <w:top w:val="single" w:sz="4" w:space="0" w:color="C0755F"/>
              <w:left w:val="single" w:sz="4" w:space="0" w:color="C0755F"/>
              <w:right w:val="single" w:sz="4" w:space="0" w:color="C0755F"/>
            </w:tcBorders>
            <w:shd w:val="clear" w:color="auto" w:fill="FDEEE8"/>
            <w:tcMar>
              <w:top w:w="80" w:type="dxa"/>
              <w:left w:w="160" w:type="dxa"/>
              <w:bottom w:w="0" w:type="dxa"/>
              <w:right w:w="160" w:type="dxa"/>
            </w:tcMar>
          </w:tcPr>
          <w:p w14:paraId="5C68E24D" w14:textId="77777777" w:rsidR="00AB3289" w:rsidRDefault="00000000">
            <w:r>
              <w:rPr>
                <w:rFonts w:ascii="Arial" w:eastAsia="Arial" w:hAnsi="Arial" w:cs="Arial"/>
                <w:b/>
                <w:bCs/>
                <w:color w:val="C0755F"/>
                <w:sz w:val="16"/>
                <w:szCs w:val="16"/>
              </w:rPr>
              <w:t>🎯 INTERVIEW TIP</w:t>
            </w:r>
          </w:p>
        </w:tc>
      </w:tr>
      <w:tr w:rsidR="00AB3289" w14:paraId="63B0A9DB" w14:textId="77777777">
        <w:tblPrEx>
          <w:tblCellMar>
            <w:top w:w="0" w:type="dxa"/>
            <w:bottom w:w="0" w:type="dxa"/>
          </w:tblCellMar>
        </w:tblPrEx>
        <w:tc>
          <w:tcPr>
            <w:tcW w:w="0" w:type="auto"/>
            <w:tcBorders>
              <w:left w:val="single" w:sz="4" w:space="0" w:color="C0755F"/>
              <w:bottom w:val="single" w:sz="4" w:space="0" w:color="C0755F"/>
              <w:right w:val="single" w:sz="4" w:space="0" w:color="C0755F"/>
            </w:tcBorders>
            <w:shd w:val="clear" w:color="auto" w:fill="FDEEE8"/>
            <w:tcMar>
              <w:top w:w="40" w:type="dxa"/>
              <w:left w:w="160" w:type="dxa"/>
              <w:bottom w:w="120" w:type="dxa"/>
              <w:right w:w="160" w:type="dxa"/>
            </w:tcMar>
          </w:tcPr>
          <w:p w14:paraId="2C3E0E20" w14:textId="77777777" w:rsidR="00AB3289" w:rsidRDefault="00000000">
            <w:pPr>
              <w:spacing w:line="300" w:lineRule="auto"/>
            </w:pPr>
            <w:r>
              <w:rPr>
                <w:i/>
                <w:iCs/>
                <w:color w:val="C0755F"/>
                <w:sz w:val="21"/>
                <w:szCs w:val="21"/>
              </w:rPr>
              <w:t>“In an ERP system, transactions are processed in real time through a shared database. This eliminates the reposting errors that plague organizations using disconnected systems. The key insight is that ERP provides integration — not just automation.”</w:t>
            </w:r>
          </w:p>
        </w:tc>
      </w:tr>
    </w:tbl>
    <w:p w14:paraId="0B71144C" w14:textId="77777777" w:rsidR="00AB3289" w:rsidRDefault="00000000">
      <w:r>
        <w:br w:type="page"/>
      </w:r>
    </w:p>
    <w:p w14:paraId="0C246401" w14:textId="77777777" w:rsidR="00AB3289" w:rsidRDefault="00AB3289">
      <w:pPr>
        <w:spacing w:before="200"/>
      </w:pPr>
    </w:p>
    <w:p w14:paraId="6B1D3D46" w14:textId="77777777" w:rsidR="00AB3289" w:rsidRDefault="00000000">
      <w:pPr>
        <w:spacing w:after="40"/>
        <w:jc w:val="center"/>
      </w:pPr>
      <w:r>
        <w:rPr>
          <w:rFonts w:ascii="Arial" w:eastAsia="Arial" w:hAnsi="Arial" w:cs="Arial"/>
          <w:b/>
          <w:bCs/>
          <w:color w:val="D4A843"/>
          <w:sz w:val="18"/>
          <w:szCs w:val="18"/>
        </w:rPr>
        <w:t>Act Three</w:t>
      </w:r>
    </w:p>
    <w:p w14:paraId="5BC48823" w14:textId="77777777" w:rsidR="00AB3289" w:rsidRDefault="00000000">
      <w:pPr>
        <w:spacing w:after="200"/>
        <w:jc w:val="center"/>
      </w:pPr>
      <w:r>
        <w:rPr>
          <w:rFonts w:ascii="Calibri" w:eastAsia="Calibri" w:hAnsi="Calibri" w:cs="Calibri"/>
          <w:b/>
          <w:bCs/>
          <w:color w:val="1B3A4B"/>
          <w:sz w:val="36"/>
          <w:szCs w:val="36"/>
        </w:rPr>
        <w:t>Smart Ovens &amp; Talking Flour Bins</w:t>
      </w:r>
    </w:p>
    <w:p w14:paraId="0650D210" w14:textId="3C0FEF9D" w:rsidR="00AB3289" w:rsidRDefault="009E7C02">
      <w:pPr>
        <w:spacing w:before="60"/>
      </w:pPr>
      <w:r>
        <w:rPr>
          <w:noProof/>
        </w:rPr>
        <w:drawing>
          <wp:inline distT="0" distB="0" distL="0" distR="0" wp14:anchorId="4A682E2E" wp14:editId="499D1C27">
            <wp:extent cx="5943600" cy="3962400"/>
            <wp:effectExtent l="0" t="0" r="0" b="0"/>
            <wp:docPr id="6943283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328391" name="Picture 69432839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4EE1274" w14:textId="77777777" w:rsidR="009E616A" w:rsidRDefault="009E616A">
      <w:pPr>
        <w:spacing w:after="160" w:line="320" w:lineRule="auto"/>
        <w:rPr>
          <w:color w:val="5C5048"/>
        </w:rPr>
      </w:pPr>
    </w:p>
    <w:p w14:paraId="65976F46" w14:textId="12E7E2A2" w:rsidR="00AB3289" w:rsidRDefault="00000000">
      <w:pPr>
        <w:spacing w:after="160" w:line="320" w:lineRule="auto"/>
      </w:pPr>
      <w:r>
        <w:rPr>
          <w:color w:val="5C5048"/>
        </w:rPr>
        <w:t>Luna’s ERP was transforming her business. But one morning, she walked into the Downtown kitchen to find 200 burnt baguettes. The oven had been running 15°F too hot all night, and nobody noticed.</w:t>
      </w:r>
    </w:p>
    <w:p w14:paraId="7D94CADC" w14:textId="77777777" w:rsidR="00AB3289" w:rsidRDefault="00AB3289">
      <w:pPr>
        <w:spacing w:before="40"/>
      </w:pPr>
    </w:p>
    <w:p w14:paraId="5037527B" w14:textId="77777777" w:rsidR="00AB3289" w:rsidRDefault="00000000">
      <w:pPr>
        <w:pBdr>
          <w:left w:val="single" w:sz="6" w:space="8" w:color="D4A843"/>
        </w:pBdr>
        <w:spacing w:after="160" w:line="320" w:lineRule="auto"/>
        <w:ind w:left="400"/>
      </w:pPr>
      <w:r>
        <w:rPr>
          <w:b/>
          <w:bCs/>
          <w:color w:val="C0755F"/>
        </w:rPr>
        <w:t xml:space="preserve">Luna: </w:t>
      </w:r>
      <w:r>
        <w:rPr>
          <w:i/>
          <w:iCs/>
          <w:color w:val="5C5048"/>
        </w:rPr>
        <w:t>“My ERP can track every sale, every ingredient, every employee... but it can’t tell me my oven is overheating? There has to be a way to connect my physical equipment to my digital system.”</w:t>
      </w:r>
    </w:p>
    <w:p w14:paraId="75641C8F" w14:textId="77777777" w:rsidR="00AB3289" w:rsidRDefault="00AB3289">
      <w:pPr>
        <w:spacing w:before="40"/>
      </w:pPr>
    </w:p>
    <w:p w14:paraId="1CA89F06" w14:textId="77777777" w:rsidR="00AB3289" w:rsidRDefault="00000000">
      <w:pPr>
        <w:spacing w:after="160" w:line="320" w:lineRule="auto"/>
      </w:pPr>
      <w:r>
        <w:rPr>
          <w:color w:val="5C5048"/>
        </w:rPr>
        <w:t>There was. It’s called the Internet of Things.</w:t>
      </w:r>
    </w:p>
    <w:p w14:paraId="0BE97370"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566C138A" w14:textId="77777777">
        <w:tblPrEx>
          <w:tblCellMar>
            <w:top w:w="0" w:type="dxa"/>
            <w:bottom w:w="0" w:type="dxa"/>
          </w:tblCellMar>
        </w:tblPrEx>
        <w:tc>
          <w:tcPr>
            <w:tcW w:w="0" w:type="auto"/>
            <w:tcBorders>
              <w:top w:val="single" w:sz="4" w:space="0" w:color="D4A843"/>
              <w:left w:val="single" w:sz="4" w:space="0" w:color="D4A843"/>
              <w:right w:val="single" w:sz="4" w:space="0" w:color="D4A843"/>
            </w:tcBorders>
            <w:shd w:val="clear" w:color="auto" w:fill="FFF9EE"/>
            <w:tcMar>
              <w:top w:w="80" w:type="dxa"/>
              <w:left w:w="160" w:type="dxa"/>
              <w:bottom w:w="0" w:type="dxa"/>
              <w:right w:w="160" w:type="dxa"/>
            </w:tcMar>
          </w:tcPr>
          <w:p w14:paraId="15FE4364" w14:textId="77777777" w:rsidR="00AB3289" w:rsidRDefault="00000000">
            <w:r>
              <w:rPr>
                <w:rFonts w:ascii="Arial" w:eastAsia="Arial" w:hAnsi="Arial" w:cs="Arial"/>
                <w:b/>
                <w:bCs/>
                <w:color w:val="D4A843"/>
                <w:sz w:val="16"/>
                <w:szCs w:val="16"/>
              </w:rPr>
              <w:t>✨ CONCEPT SPOTLIGHT</w:t>
            </w:r>
          </w:p>
        </w:tc>
      </w:tr>
      <w:tr w:rsidR="00AB3289" w14:paraId="46204C07" w14:textId="77777777">
        <w:tblPrEx>
          <w:tblCellMar>
            <w:top w:w="0" w:type="dxa"/>
            <w:bottom w:w="0" w:type="dxa"/>
          </w:tblCellMar>
        </w:tblPrEx>
        <w:tc>
          <w:tcPr>
            <w:tcW w:w="0" w:type="auto"/>
            <w:tcBorders>
              <w:left w:val="single" w:sz="4" w:space="0" w:color="D4A843"/>
              <w:right w:val="single" w:sz="4" w:space="0" w:color="D4A843"/>
            </w:tcBorders>
            <w:shd w:val="clear" w:color="auto" w:fill="FFF9EE"/>
            <w:tcMar>
              <w:top w:w="40" w:type="dxa"/>
              <w:left w:w="160" w:type="dxa"/>
              <w:bottom w:w="0" w:type="dxa"/>
              <w:right w:w="160" w:type="dxa"/>
            </w:tcMar>
          </w:tcPr>
          <w:p w14:paraId="0B368887" w14:textId="77777777" w:rsidR="00AB3289" w:rsidRDefault="00000000">
            <w:r>
              <w:rPr>
                <w:rFonts w:ascii="Calibri" w:eastAsia="Calibri" w:hAnsi="Calibri" w:cs="Calibri"/>
                <w:b/>
                <w:bCs/>
                <w:color w:val="1B3A4B"/>
                <w:sz w:val="26"/>
                <w:szCs w:val="26"/>
              </w:rPr>
              <w:t>The Internet of Things (IoT)</w:t>
            </w:r>
          </w:p>
        </w:tc>
      </w:tr>
      <w:tr w:rsidR="00AB3289" w14:paraId="1CD1C39C" w14:textId="77777777">
        <w:tblPrEx>
          <w:tblCellMar>
            <w:top w:w="0" w:type="dxa"/>
            <w:bottom w:w="0" w:type="dxa"/>
          </w:tblCellMar>
        </w:tblPrEx>
        <w:tc>
          <w:tcPr>
            <w:tcW w:w="0" w:type="auto"/>
            <w:tcBorders>
              <w:left w:val="single" w:sz="4" w:space="0" w:color="D4A843"/>
              <w:bottom w:val="single" w:sz="4" w:space="0" w:color="D4A843"/>
              <w:right w:val="single" w:sz="4" w:space="0" w:color="D4A843"/>
            </w:tcBorders>
            <w:shd w:val="clear" w:color="auto" w:fill="FFF9EE"/>
            <w:tcMar>
              <w:top w:w="40" w:type="dxa"/>
              <w:left w:w="160" w:type="dxa"/>
              <w:bottom w:w="120" w:type="dxa"/>
              <w:right w:w="160" w:type="dxa"/>
            </w:tcMar>
          </w:tcPr>
          <w:p w14:paraId="60119018" w14:textId="77777777" w:rsidR="00AB3289" w:rsidRDefault="00000000">
            <w:pPr>
              <w:spacing w:line="300" w:lineRule="auto"/>
            </w:pPr>
            <w:r>
              <w:rPr>
                <w:color w:val="5C5048"/>
                <w:sz w:val="21"/>
                <w:szCs w:val="21"/>
              </w:rPr>
              <w:t xml:space="preserve">IoT refers to the billions of devices connected to the Internet that are constantly collecting and storing data. Today, it’s possible to connect practically anything to the Internet. The integration </w:t>
            </w:r>
            <w:r>
              <w:rPr>
                <w:color w:val="5C5048"/>
                <w:sz w:val="21"/>
                <w:szCs w:val="21"/>
              </w:rPr>
              <w:lastRenderedPageBreak/>
              <w:t>of intelligent devices with ERP systems creates exciting opportunities for radically changing how business is done.</w:t>
            </w:r>
          </w:p>
        </w:tc>
      </w:tr>
    </w:tbl>
    <w:p w14:paraId="3649F7D0" w14:textId="77777777" w:rsidR="00AB3289" w:rsidRDefault="00AB3289">
      <w:pPr>
        <w:spacing w:before="40"/>
      </w:pPr>
    </w:p>
    <w:p w14:paraId="044F233C" w14:textId="37CDEE1C" w:rsidR="00AB3289" w:rsidRDefault="00000000" w:rsidP="009E616A">
      <w:pPr>
        <w:spacing w:after="160" w:line="320" w:lineRule="auto"/>
      </w:pPr>
      <w:r>
        <w:rPr>
          <w:color w:val="5C5048"/>
        </w:rPr>
        <w:t>Luna started adding IoT sensors throughout her bakery:</w:t>
      </w:r>
    </w:p>
    <w:p w14:paraId="53EA5987" w14:textId="106DA6FC" w:rsidR="00AB3289" w:rsidRDefault="009E7C02">
      <w:pPr>
        <w:spacing w:before="60"/>
      </w:pPr>
      <w:r>
        <w:rPr>
          <w:noProof/>
        </w:rPr>
        <w:drawing>
          <wp:inline distT="0" distB="0" distL="0" distR="0" wp14:anchorId="59ABCCE4" wp14:editId="3DBAFD88">
            <wp:extent cx="5943600" cy="3962400"/>
            <wp:effectExtent l="0" t="0" r="0" b="0"/>
            <wp:docPr id="18557384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738478" name="Picture 185573847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0796B27" w14:textId="77777777" w:rsidR="00AB3289" w:rsidRDefault="00000000">
      <w:pPr>
        <w:pStyle w:val="ListParagraph"/>
        <w:numPr>
          <w:ilvl w:val="0"/>
          <w:numId w:val="2"/>
        </w:numPr>
        <w:spacing w:after="120" w:line="300" w:lineRule="auto"/>
      </w:pPr>
      <w:r>
        <w:rPr>
          <w:b/>
          <w:bCs/>
          <w:color w:val="1B3A4B"/>
          <w:sz w:val="21"/>
          <w:szCs w:val="21"/>
        </w:rPr>
        <w:t xml:space="preserve">🌡️ Smart Ovens: </w:t>
      </w:r>
      <w:r>
        <w:rPr>
          <w:color w:val="5C5048"/>
          <w:sz w:val="21"/>
          <w:szCs w:val="21"/>
        </w:rPr>
        <w:t>Temperature alerts sent to ERP. Auto-adjusts if too hot or cold. Prevents entire batches from burning.</w:t>
      </w:r>
    </w:p>
    <w:p w14:paraId="2D10B294" w14:textId="77777777" w:rsidR="00AB3289" w:rsidRDefault="00000000">
      <w:pPr>
        <w:pStyle w:val="ListParagraph"/>
        <w:numPr>
          <w:ilvl w:val="0"/>
          <w:numId w:val="2"/>
        </w:numPr>
        <w:spacing w:after="120" w:line="300" w:lineRule="auto"/>
      </w:pPr>
      <w:r>
        <w:rPr>
          <w:b/>
          <w:bCs/>
          <w:color w:val="1B3A4B"/>
          <w:sz w:val="21"/>
          <w:szCs w:val="21"/>
        </w:rPr>
        <w:t xml:space="preserve">⚖️ Flour Bin Scales: </w:t>
      </w:r>
      <w:r>
        <w:rPr>
          <w:color w:val="5C5048"/>
          <w:sz w:val="21"/>
          <w:szCs w:val="21"/>
        </w:rPr>
        <w:t>Weight sensors track flour levels continuously. When below threshold, ERP auto-triggers a vendor reorder through VMI.</w:t>
      </w:r>
    </w:p>
    <w:p w14:paraId="749F9175" w14:textId="77777777" w:rsidR="00AB3289" w:rsidRDefault="00000000">
      <w:pPr>
        <w:pStyle w:val="ListParagraph"/>
        <w:numPr>
          <w:ilvl w:val="0"/>
          <w:numId w:val="2"/>
        </w:numPr>
        <w:spacing w:after="120" w:line="300" w:lineRule="auto"/>
      </w:pPr>
      <w:r>
        <w:rPr>
          <w:b/>
          <w:bCs/>
          <w:color w:val="1B3A4B"/>
          <w:sz w:val="21"/>
          <w:szCs w:val="21"/>
        </w:rPr>
        <w:t xml:space="preserve">🚚 Delivery GPS Trackers: </w:t>
      </w:r>
      <w:r>
        <w:rPr>
          <w:color w:val="5C5048"/>
          <w:sz w:val="21"/>
          <w:szCs w:val="21"/>
        </w:rPr>
        <w:t>Real-time truck location feeds into ERP. Each location sees delivery ETAs. Customers can get updates.</w:t>
      </w:r>
    </w:p>
    <w:p w14:paraId="289C3077" w14:textId="77777777" w:rsidR="00AB3289" w:rsidRDefault="00000000">
      <w:pPr>
        <w:pStyle w:val="ListParagraph"/>
        <w:numPr>
          <w:ilvl w:val="0"/>
          <w:numId w:val="2"/>
        </w:numPr>
        <w:spacing w:after="120" w:line="300" w:lineRule="auto"/>
      </w:pPr>
      <w:r>
        <w:rPr>
          <w:b/>
          <w:bCs/>
          <w:color w:val="1B3A4B"/>
          <w:sz w:val="21"/>
          <w:szCs w:val="21"/>
        </w:rPr>
        <w:t xml:space="preserve">❄️ Refrigerator Monitors: </w:t>
      </w:r>
      <w:r>
        <w:rPr>
          <w:color w:val="5C5048"/>
          <w:sz w:val="21"/>
          <w:szCs w:val="21"/>
        </w:rPr>
        <w:t>24/7 temperature tracking. Instant alerts if temp rises above the safe zone. Prevents spoilage and waste.</w:t>
      </w:r>
    </w:p>
    <w:p w14:paraId="0AFBFB8F" w14:textId="77777777" w:rsidR="00AB3289" w:rsidRDefault="00000000">
      <w:pPr>
        <w:pStyle w:val="ListParagraph"/>
        <w:numPr>
          <w:ilvl w:val="0"/>
          <w:numId w:val="2"/>
        </w:numPr>
        <w:spacing w:after="120" w:line="300" w:lineRule="auto"/>
      </w:pPr>
      <w:r>
        <w:rPr>
          <w:b/>
          <w:bCs/>
          <w:color w:val="1B3A4B"/>
          <w:sz w:val="21"/>
          <w:szCs w:val="21"/>
        </w:rPr>
        <w:t xml:space="preserve">📦 Shelf Sensors: </w:t>
      </w:r>
      <w:r>
        <w:rPr>
          <w:color w:val="5C5048"/>
          <w:sz w:val="21"/>
          <w:szCs w:val="21"/>
        </w:rPr>
        <w:t>Detect how many pastries remain on display. ERP auto-signals the kitchen to bake more when stock runs low.</w:t>
      </w:r>
    </w:p>
    <w:p w14:paraId="7FEE4482" w14:textId="77777777" w:rsidR="00AB3289" w:rsidRDefault="00000000">
      <w:pPr>
        <w:pStyle w:val="ListParagraph"/>
        <w:numPr>
          <w:ilvl w:val="0"/>
          <w:numId w:val="2"/>
        </w:numPr>
        <w:spacing w:after="120" w:line="300" w:lineRule="auto"/>
      </w:pPr>
      <w:r>
        <w:rPr>
          <w:b/>
          <w:bCs/>
          <w:color w:val="1B3A4B"/>
          <w:sz w:val="21"/>
          <w:szCs w:val="21"/>
        </w:rPr>
        <w:t xml:space="preserve">🔌 Energy Meters: </w:t>
      </w:r>
      <w:r>
        <w:rPr>
          <w:color w:val="5C5048"/>
          <w:sz w:val="21"/>
          <w:szCs w:val="21"/>
        </w:rPr>
        <w:t>Track energy usage per oven, per shift. ERP identifies cost-saving opportunities and optimal scheduling.</w:t>
      </w:r>
    </w:p>
    <w:p w14:paraId="72C72BD4"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5E1E056F" w14:textId="77777777">
        <w:tblPrEx>
          <w:tblCellMar>
            <w:top w:w="0" w:type="dxa"/>
            <w:bottom w:w="0" w:type="dxa"/>
          </w:tblCellMar>
        </w:tblPrEx>
        <w:tc>
          <w:tcPr>
            <w:tcW w:w="0" w:type="auto"/>
            <w:tcBorders>
              <w:top w:val="single" w:sz="4" w:space="0" w:color="C0755F"/>
              <w:left w:val="single" w:sz="4" w:space="0" w:color="C0755F"/>
              <w:right w:val="single" w:sz="4" w:space="0" w:color="C0755F"/>
            </w:tcBorders>
            <w:shd w:val="clear" w:color="auto" w:fill="FDEEE8"/>
            <w:tcMar>
              <w:top w:w="80" w:type="dxa"/>
              <w:left w:w="160" w:type="dxa"/>
              <w:bottom w:w="0" w:type="dxa"/>
              <w:right w:w="160" w:type="dxa"/>
            </w:tcMar>
          </w:tcPr>
          <w:p w14:paraId="5DE966EA" w14:textId="77777777" w:rsidR="00AB3289" w:rsidRDefault="00000000">
            <w:r>
              <w:rPr>
                <w:rFonts w:ascii="Arial" w:eastAsia="Arial" w:hAnsi="Arial" w:cs="Arial"/>
                <w:b/>
                <w:bCs/>
                <w:color w:val="C0755F"/>
                <w:sz w:val="16"/>
                <w:szCs w:val="16"/>
              </w:rPr>
              <w:lastRenderedPageBreak/>
              <w:t>🎯 INTERVIEW TIP</w:t>
            </w:r>
          </w:p>
        </w:tc>
      </w:tr>
      <w:tr w:rsidR="00AB3289" w14:paraId="2131A1E3" w14:textId="77777777">
        <w:tblPrEx>
          <w:tblCellMar>
            <w:top w:w="0" w:type="dxa"/>
            <w:bottom w:w="0" w:type="dxa"/>
          </w:tblCellMar>
        </w:tblPrEx>
        <w:tc>
          <w:tcPr>
            <w:tcW w:w="0" w:type="auto"/>
            <w:tcBorders>
              <w:left w:val="single" w:sz="4" w:space="0" w:color="C0755F"/>
              <w:bottom w:val="single" w:sz="4" w:space="0" w:color="C0755F"/>
              <w:right w:val="single" w:sz="4" w:space="0" w:color="C0755F"/>
            </w:tcBorders>
            <w:shd w:val="clear" w:color="auto" w:fill="FDEEE8"/>
            <w:tcMar>
              <w:top w:w="40" w:type="dxa"/>
              <w:left w:w="160" w:type="dxa"/>
              <w:bottom w:w="120" w:type="dxa"/>
              <w:right w:w="160" w:type="dxa"/>
            </w:tcMar>
          </w:tcPr>
          <w:p w14:paraId="40C358C7" w14:textId="77777777" w:rsidR="00AB3289" w:rsidRDefault="00000000">
            <w:pPr>
              <w:spacing w:line="300" w:lineRule="auto"/>
            </w:pPr>
            <w:r>
              <w:rPr>
                <w:i/>
                <w:iCs/>
                <w:color w:val="C0755F"/>
                <w:sz w:val="21"/>
                <w:szCs w:val="21"/>
              </w:rPr>
              <w:t>“IoT transforms operations by connecting physical assets to digital systems. When a floor sensor detects low inventory and automatically triggers a purchase order through the ERP, that’s the convergence of IoT and enterprise software — eliminating the lag between ‘something happened’ and ‘someone knows about it.’”</w:t>
            </w:r>
          </w:p>
        </w:tc>
      </w:tr>
    </w:tbl>
    <w:p w14:paraId="081C41E8" w14:textId="77777777" w:rsidR="00AB3289" w:rsidRDefault="00000000">
      <w:r>
        <w:br w:type="page"/>
      </w:r>
    </w:p>
    <w:p w14:paraId="3F191CDA" w14:textId="77777777" w:rsidR="00AB3289" w:rsidRDefault="00AB3289">
      <w:pPr>
        <w:spacing w:before="200"/>
      </w:pPr>
    </w:p>
    <w:p w14:paraId="41749A2E" w14:textId="77777777" w:rsidR="00AB3289" w:rsidRDefault="00000000">
      <w:pPr>
        <w:spacing w:after="40"/>
        <w:jc w:val="center"/>
      </w:pPr>
      <w:r>
        <w:rPr>
          <w:rFonts w:ascii="Arial" w:eastAsia="Arial" w:hAnsi="Arial" w:cs="Arial"/>
          <w:b/>
          <w:bCs/>
          <w:color w:val="D4A843"/>
          <w:sz w:val="18"/>
          <w:szCs w:val="18"/>
        </w:rPr>
        <w:t>Act Four</w:t>
      </w:r>
    </w:p>
    <w:p w14:paraId="314BBF63" w14:textId="77777777" w:rsidR="00AB3289" w:rsidRDefault="00000000">
      <w:pPr>
        <w:spacing w:after="200"/>
        <w:jc w:val="center"/>
      </w:pPr>
      <w:r>
        <w:rPr>
          <w:rFonts w:ascii="Calibri" w:eastAsia="Calibri" w:hAnsi="Calibri" w:cs="Calibri"/>
          <w:b/>
          <w:bCs/>
          <w:color w:val="1B3A4B"/>
          <w:sz w:val="36"/>
          <w:szCs w:val="36"/>
        </w:rPr>
        <w:t>The Supply Chain Command Center</w:t>
      </w:r>
    </w:p>
    <w:p w14:paraId="6203B303" w14:textId="2A38D070" w:rsidR="00AB3289" w:rsidRDefault="00284421">
      <w:pPr>
        <w:spacing w:before="60"/>
      </w:pPr>
      <w:r>
        <w:rPr>
          <w:noProof/>
        </w:rPr>
        <w:drawing>
          <wp:inline distT="0" distB="0" distL="0" distR="0" wp14:anchorId="60A132D3" wp14:editId="08C750B5">
            <wp:extent cx="5943600" cy="3962400"/>
            <wp:effectExtent l="0" t="0" r="0" b="0"/>
            <wp:docPr id="1930709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7090" name="Picture 1930709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2F77499" w14:textId="77777777" w:rsidR="00AB3289" w:rsidRDefault="00000000">
      <w:pPr>
        <w:spacing w:after="160" w:line="320" w:lineRule="auto"/>
      </w:pPr>
      <w:r>
        <w:rPr>
          <w:color w:val="5C5048"/>
        </w:rPr>
        <w:t>As Luna’s business grew, she realized ERP wasn’t just about internal departments. It was about managing her entire supply chain — from the wheat farmer to the customer’s hands.</w:t>
      </w:r>
    </w:p>
    <w:p w14:paraId="2A40EAC0" w14:textId="77777777" w:rsidR="00AB3289" w:rsidRDefault="00000000">
      <w:pPr>
        <w:spacing w:after="160" w:line="320" w:lineRule="auto"/>
      </w:pPr>
      <w:r>
        <w:rPr>
          <w:color w:val="5C5048"/>
        </w:rPr>
        <w:t>She studied how SAP, the world’s largest ERP vendor, organizes its supply chain software into four main functions:</w:t>
      </w:r>
    </w:p>
    <w:p w14:paraId="177A8113" w14:textId="77777777" w:rsidR="00AB3289" w:rsidRDefault="00AB3289">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3380"/>
        <w:gridCol w:w="3380"/>
      </w:tblGrid>
      <w:tr w:rsidR="00AB3289" w14:paraId="0C28DDD6" w14:textId="77777777">
        <w:tblPrEx>
          <w:tblCellMar>
            <w:top w:w="0" w:type="dxa"/>
            <w:bottom w:w="0" w:type="dxa"/>
          </w:tblCellMar>
        </w:tblPrEx>
        <w:tc>
          <w:tcPr>
            <w:tcW w:w="2600" w:type="dxa"/>
            <w:tcBorders>
              <w:top w:val="single" w:sz="1" w:space="0" w:color="F5E6D3"/>
              <w:left w:val="single" w:sz="1" w:space="0" w:color="F5E6D3"/>
              <w:bottom w:val="single" w:sz="1" w:space="0" w:color="F5E6D3"/>
              <w:right w:val="single" w:sz="1" w:space="0" w:color="F5E6D3"/>
            </w:tcBorders>
            <w:shd w:val="clear" w:color="auto" w:fill="1B3A4B"/>
            <w:tcMar>
              <w:top w:w="100" w:type="dxa"/>
              <w:left w:w="140" w:type="dxa"/>
              <w:bottom w:w="100" w:type="dxa"/>
              <w:right w:w="140" w:type="dxa"/>
            </w:tcMar>
          </w:tcPr>
          <w:p w14:paraId="51B667A7" w14:textId="77777777" w:rsidR="00AB3289" w:rsidRDefault="00000000">
            <w:r>
              <w:rPr>
                <w:rFonts w:ascii="Arial" w:eastAsia="Arial" w:hAnsi="Arial" w:cs="Arial"/>
                <w:b/>
                <w:bCs/>
                <w:color w:val="FFFFFF"/>
                <w:sz w:val="18"/>
                <w:szCs w:val="18"/>
              </w:rPr>
              <w:t>SAP Function</w:t>
            </w:r>
          </w:p>
        </w:tc>
        <w:tc>
          <w:tcPr>
            <w:tcW w:w="3380" w:type="dxa"/>
            <w:tcBorders>
              <w:top w:val="single" w:sz="1" w:space="0" w:color="F5E6D3"/>
              <w:left w:val="single" w:sz="1" w:space="0" w:color="F5E6D3"/>
              <w:bottom w:val="single" w:sz="1" w:space="0" w:color="F5E6D3"/>
              <w:right w:val="single" w:sz="1" w:space="0" w:color="F5E6D3"/>
            </w:tcBorders>
            <w:shd w:val="clear" w:color="auto" w:fill="1B3A4B"/>
            <w:tcMar>
              <w:top w:w="100" w:type="dxa"/>
              <w:left w:w="140" w:type="dxa"/>
              <w:bottom w:w="100" w:type="dxa"/>
              <w:right w:w="140" w:type="dxa"/>
            </w:tcMar>
          </w:tcPr>
          <w:p w14:paraId="5DB362E2" w14:textId="77777777" w:rsidR="00AB3289" w:rsidRDefault="00000000">
            <w:r>
              <w:rPr>
                <w:rFonts w:ascii="Arial" w:eastAsia="Arial" w:hAnsi="Arial" w:cs="Arial"/>
                <w:b/>
                <w:bCs/>
                <w:color w:val="FFFFFF"/>
                <w:sz w:val="18"/>
                <w:szCs w:val="18"/>
              </w:rPr>
              <w:t>What It Does</w:t>
            </w:r>
          </w:p>
        </w:tc>
        <w:tc>
          <w:tcPr>
            <w:tcW w:w="3380" w:type="dxa"/>
            <w:tcBorders>
              <w:top w:val="single" w:sz="1" w:space="0" w:color="F5E6D3"/>
              <w:left w:val="single" w:sz="1" w:space="0" w:color="F5E6D3"/>
              <w:bottom w:val="single" w:sz="1" w:space="0" w:color="F5E6D3"/>
              <w:right w:val="single" w:sz="1" w:space="0" w:color="F5E6D3"/>
            </w:tcBorders>
            <w:shd w:val="clear" w:color="auto" w:fill="1B3A4B"/>
            <w:tcMar>
              <w:top w:w="100" w:type="dxa"/>
              <w:left w:w="140" w:type="dxa"/>
              <w:bottom w:w="100" w:type="dxa"/>
              <w:right w:w="140" w:type="dxa"/>
            </w:tcMar>
          </w:tcPr>
          <w:p w14:paraId="45E5638C" w14:textId="77777777" w:rsidR="00AB3289" w:rsidRDefault="00000000">
            <w:r>
              <w:rPr>
                <w:rFonts w:ascii="Arial" w:eastAsia="Arial" w:hAnsi="Arial" w:cs="Arial"/>
                <w:b/>
                <w:bCs/>
                <w:color w:val="FFFFFF"/>
                <w:sz w:val="18"/>
                <w:szCs w:val="18"/>
              </w:rPr>
              <w:t>Luna’s Bakery Example</w:t>
            </w:r>
          </w:p>
        </w:tc>
      </w:tr>
      <w:tr w:rsidR="00AB3289" w14:paraId="53833821" w14:textId="77777777">
        <w:tblPrEx>
          <w:tblCellMar>
            <w:top w:w="0" w:type="dxa"/>
            <w:bottom w:w="0" w:type="dxa"/>
          </w:tblCellMar>
        </w:tblPrEx>
        <w:tc>
          <w:tcPr>
            <w:tcW w:w="26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16D30468" w14:textId="77777777" w:rsidR="00AB3289" w:rsidRDefault="00000000">
            <w:r>
              <w:rPr>
                <w:rFonts w:ascii="Arial" w:eastAsia="Arial" w:hAnsi="Arial" w:cs="Arial"/>
                <w:b/>
                <w:bCs/>
                <w:color w:val="1B3A4B"/>
                <w:sz w:val="19"/>
                <w:szCs w:val="19"/>
              </w:rPr>
              <w:t>Supply Chain Planning</w:t>
            </w:r>
          </w:p>
        </w:tc>
        <w:tc>
          <w:tcPr>
            <w:tcW w:w="338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385CBCF5" w14:textId="77777777" w:rsidR="00AB3289" w:rsidRDefault="00000000">
            <w:pPr>
              <w:spacing w:line="280" w:lineRule="auto"/>
            </w:pPr>
            <w:r>
              <w:rPr>
                <w:color w:val="5C5048"/>
                <w:sz w:val="19"/>
                <w:szCs w:val="19"/>
              </w:rPr>
              <w:t>Centralized overview of entire supply chain + demand/supply matching</w:t>
            </w:r>
          </w:p>
        </w:tc>
        <w:tc>
          <w:tcPr>
            <w:tcW w:w="338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58C9DF2A" w14:textId="77777777" w:rsidR="00AB3289" w:rsidRDefault="00000000">
            <w:pPr>
              <w:spacing w:line="280" w:lineRule="auto"/>
            </w:pPr>
            <w:r>
              <w:rPr>
                <w:color w:val="5C5048"/>
                <w:sz w:val="19"/>
                <w:szCs w:val="19"/>
              </w:rPr>
              <w:t>Forecasts Airport Kiosk needs 150 croissants Mondays, only 80 Tuesdays</w:t>
            </w:r>
          </w:p>
        </w:tc>
      </w:tr>
      <w:tr w:rsidR="00AB3289" w14:paraId="05A102F3" w14:textId="77777777">
        <w:tblPrEx>
          <w:tblCellMar>
            <w:top w:w="0" w:type="dxa"/>
            <w:bottom w:w="0" w:type="dxa"/>
          </w:tblCellMar>
        </w:tblPrEx>
        <w:tc>
          <w:tcPr>
            <w:tcW w:w="26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6C0D3D13" w14:textId="77777777" w:rsidR="00AB3289" w:rsidRDefault="00000000">
            <w:r>
              <w:rPr>
                <w:rFonts w:ascii="Arial" w:eastAsia="Arial" w:hAnsi="Arial" w:cs="Arial"/>
                <w:b/>
                <w:bCs/>
                <w:color w:val="1B3A4B"/>
                <w:sz w:val="19"/>
                <w:szCs w:val="19"/>
              </w:rPr>
              <w:t>Supply Chain Execution</w:t>
            </w:r>
          </w:p>
        </w:tc>
        <w:tc>
          <w:tcPr>
            <w:tcW w:w="338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52ED021B" w14:textId="77777777" w:rsidR="00AB3289" w:rsidRDefault="00000000">
            <w:pPr>
              <w:spacing w:line="280" w:lineRule="auto"/>
            </w:pPr>
            <w:r>
              <w:rPr>
                <w:color w:val="5C5048"/>
                <w:sz w:val="19"/>
                <w:szCs w:val="19"/>
              </w:rPr>
              <w:t>Materials management, collaborative manufacturing, fulfillment</w:t>
            </w:r>
          </w:p>
        </w:tc>
        <w:tc>
          <w:tcPr>
            <w:tcW w:w="338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6976978E" w14:textId="77777777" w:rsidR="00AB3289" w:rsidRDefault="00000000">
            <w:pPr>
              <w:spacing w:line="280" w:lineRule="auto"/>
            </w:pPr>
            <w:r>
              <w:rPr>
                <w:color w:val="5C5048"/>
                <w:sz w:val="19"/>
                <w:szCs w:val="19"/>
              </w:rPr>
              <w:t>Coordinates flour delivery with baking schedules — ingredients arrive just in time</w:t>
            </w:r>
          </w:p>
        </w:tc>
      </w:tr>
      <w:tr w:rsidR="00AB3289" w14:paraId="3B1B6FCA" w14:textId="77777777">
        <w:tblPrEx>
          <w:tblCellMar>
            <w:top w:w="0" w:type="dxa"/>
            <w:bottom w:w="0" w:type="dxa"/>
          </w:tblCellMar>
        </w:tblPrEx>
        <w:tc>
          <w:tcPr>
            <w:tcW w:w="26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0CFAC806" w14:textId="77777777" w:rsidR="00AB3289" w:rsidRDefault="00000000">
            <w:r>
              <w:rPr>
                <w:rFonts w:ascii="Arial" w:eastAsia="Arial" w:hAnsi="Arial" w:cs="Arial"/>
                <w:b/>
                <w:bCs/>
                <w:color w:val="1B3A4B"/>
                <w:sz w:val="19"/>
                <w:szCs w:val="19"/>
              </w:rPr>
              <w:t>Supply Chain Collaboration</w:t>
            </w:r>
          </w:p>
        </w:tc>
        <w:tc>
          <w:tcPr>
            <w:tcW w:w="338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0BD833F2" w14:textId="77777777" w:rsidR="00AB3289" w:rsidRDefault="00000000">
            <w:pPr>
              <w:spacing w:line="280" w:lineRule="auto"/>
            </w:pPr>
            <w:r>
              <w:rPr>
                <w:color w:val="5C5048"/>
                <w:sz w:val="19"/>
                <w:szCs w:val="19"/>
              </w:rPr>
              <w:t>VMI, enterprise portal, inventory collaboration hub</w:t>
            </w:r>
          </w:p>
        </w:tc>
        <w:tc>
          <w:tcPr>
            <w:tcW w:w="338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004D9360" w14:textId="77777777" w:rsidR="00AB3289" w:rsidRDefault="00000000">
            <w:pPr>
              <w:spacing w:line="280" w:lineRule="auto"/>
            </w:pPr>
            <w:r>
              <w:rPr>
                <w:color w:val="5C5048"/>
                <w:sz w:val="19"/>
                <w:szCs w:val="19"/>
              </w:rPr>
              <w:t>Luna’s flour supplier sees bin levels and auto-ships when low (VMI)</w:t>
            </w:r>
          </w:p>
        </w:tc>
      </w:tr>
      <w:tr w:rsidR="00AB3289" w14:paraId="3E8C0065" w14:textId="77777777">
        <w:tblPrEx>
          <w:tblCellMar>
            <w:top w:w="0" w:type="dxa"/>
            <w:bottom w:w="0" w:type="dxa"/>
          </w:tblCellMar>
        </w:tblPrEx>
        <w:tc>
          <w:tcPr>
            <w:tcW w:w="26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269C6EC7" w14:textId="77777777" w:rsidR="00AB3289" w:rsidRDefault="00000000">
            <w:r>
              <w:rPr>
                <w:rFonts w:ascii="Arial" w:eastAsia="Arial" w:hAnsi="Arial" w:cs="Arial"/>
                <w:b/>
                <w:bCs/>
                <w:color w:val="1B3A4B"/>
                <w:sz w:val="19"/>
                <w:szCs w:val="19"/>
              </w:rPr>
              <w:lastRenderedPageBreak/>
              <w:t>Supply Chain Coordination</w:t>
            </w:r>
          </w:p>
        </w:tc>
        <w:tc>
          <w:tcPr>
            <w:tcW w:w="338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5A529AB6" w14:textId="77777777" w:rsidR="00AB3289" w:rsidRDefault="00000000">
            <w:pPr>
              <w:spacing w:line="280" w:lineRule="auto"/>
            </w:pPr>
            <w:r>
              <w:rPr>
                <w:color w:val="5C5048"/>
                <w:sz w:val="19"/>
                <w:szCs w:val="19"/>
              </w:rPr>
              <w:t>Event monitoring, performance KPIs</w:t>
            </w:r>
          </w:p>
        </w:tc>
        <w:tc>
          <w:tcPr>
            <w:tcW w:w="338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2E0630D4" w14:textId="77777777" w:rsidR="00AB3289" w:rsidRDefault="00000000">
            <w:pPr>
              <w:spacing w:line="280" w:lineRule="auto"/>
            </w:pPr>
            <w:r>
              <w:rPr>
                <w:color w:val="5C5048"/>
                <w:sz w:val="19"/>
                <w:szCs w:val="19"/>
              </w:rPr>
              <w:t>Dashboard shows on-time delivery %, waste %, cost per croissant across all locations</w:t>
            </w:r>
          </w:p>
        </w:tc>
      </w:tr>
    </w:tbl>
    <w:p w14:paraId="1BF7F231"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007D26BF" w14:textId="77777777">
        <w:tblPrEx>
          <w:tblCellMar>
            <w:top w:w="0" w:type="dxa"/>
            <w:bottom w:w="0" w:type="dxa"/>
          </w:tblCellMar>
        </w:tblPrEx>
        <w:tc>
          <w:tcPr>
            <w:tcW w:w="0" w:type="auto"/>
            <w:tcBorders>
              <w:top w:val="single" w:sz="4" w:space="0" w:color="D4A843"/>
              <w:left w:val="single" w:sz="4" w:space="0" w:color="D4A843"/>
              <w:right w:val="single" w:sz="4" w:space="0" w:color="D4A843"/>
            </w:tcBorders>
            <w:shd w:val="clear" w:color="auto" w:fill="FFF9EE"/>
            <w:tcMar>
              <w:top w:w="80" w:type="dxa"/>
              <w:left w:w="160" w:type="dxa"/>
              <w:bottom w:w="0" w:type="dxa"/>
              <w:right w:w="160" w:type="dxa"/>
            </w:tcMar>
          </w:tcPr>
          <w:p w14:paraId="121310EE" w14:textId="77777777" w:rsidR="00AB3289" w:rsidRDefault="00000000">
            <w:r>
              <w:rPr>
                <w:rFonts w:ascii="Arial" w:eastAsia="Arial" w:hAnsi="Arial" w:cs="Arial"/>
                <w:b/>
                <w:bCs/>
                <w:color w:val="D4A843"/>
                <w:sz w:val="16"/>
                <w:szCs w:val="16"/>
              </w:rPr>
              <w:t>✨ CONCEPT SPOTLIGHT</w:t>
            </w:r>
          </w:p>
        </w:tc>
      </w:tr>
      <w:tr w:rsidR="00AB3289" w14:paraId="3EB018CF" w14:textId="77777777">
        <w:tblPrEx>
          <w:tblCellMar>
            <w:top w:w="0" w:type="dxa"/>
            <w:bottom w:w="0" w:type="dxa"/>
          </w:tblCellMar>
        </w:tblPrEx>
        <w:tc>
          <w:tcPr>
            <w:tcW w:w="0" w:type="auto"/>
            <w:tcBorders>
              <w:left w:val="single" w:sz="4" w:space="0" w:color="D4A843"/>
              <w:right w:val="single" w:sz="4" w:space="0" w:color="D4A843"/>
            </w:tcBorders>
            <w:shd w:val="clear" w:color="auto" w:fill="FFF9EE"/>
            <w:tcMar>
              <w:top w:w="40" w:type="dxa"/>
              <w:left w:w="160" w:type="dxa"/>
              <w:bottom w:w="0" w:type="dxa"/>
              <w:right w:w="160" w:type="dxa"/>
            </w:tcMar>
          </w:tcPr>
          <w:p w14:paraId="5C442E46" w14:textId="77777777" w:rsidR="00AB3289" w:rsidRDefault="00000000">
            <w:r>
              <w:rPr>
                <w:rFonts w:ascii="Calibri" w:eastAsia="Calibri" w:hAnsi="Calibri" w:cs="Calibri"/>
                <w:b/>
                <w:bCs/>
                <w:color w:val="1B3A4B"/>
                <w:sz w:val="26"/>
                <w:szCs w:val="26"/>
              </w:rPr>
              <w:t>Vendor Managed Inventory (VMI)</w:t>
            </w:r>
          </w:p>
        </w:tc>
      </w:tr>
      <w:tr w:rsidR="00AB3289" w14:paraId="1F69686D" w14:textId="77777777">
        <w:tblPrEx>
          <w:tblCellMar>
            <w:top w:w="0" w:type="dxa"/>
            <w:bottom w:w="0" w:type="dxa"/>
          </w:tblCellMar>
        </w:tblPrEx>
        <w:tc>
          <w:tcPr>
            <w:tcW w:w="0" w:type="auto"/>
            <w:tcBorders>
              <w:left w:val="single" w:sz="4" w:space="0" w:color="D4A843"/>
              <w:bottom w:val="single" w:sz="4" w:space="0" w:color="D4A843"/>
              <w:right w:val="single" w:sz="4" w:space="0" w:color="D4A843"/>
            </w:tcBorders>
            <w:shd w:val="clear" w:color="auto" w:fill="FFF9EE"/>
            <w:tcMar>
              <w:top w:w="40" w:type="dxa"/>
              <w:left w:w="160" w:type="dxa"/>
              <w:bottom w:w="120" w:type="dxa"/>
              <w:right w:w="160" w:type="dxa"/>
            </w:tcMar>
          </w:tcPr>
          <w:p w14:paraId="04B4994A" w14:textId="77777777" w:rsidR="00AB3289" w:rsidRDefault="00000000">
            <w:pPr>
              <w:spacing w:line="300" w:lineRule="auto"/>
            </w:pPr>
            <w:r>
              <w:rPr>
                <w:color w:val="5C5048"/>
                <w:sz w:val="21"/>
                <w:szCs w:val="21"/>
              </w:rPr>
              <w:t>A set of processes that enables vendor-driven inventory replenishment. Instead of Luna manually ordering flour, the supplier monitors her inventory through the ERP collaboration hub and automatically ships when levels drop. This reduces stockouts and frees Luna from manual ordering.</w:t>
            </w:r>
          </w:p>
        </w:tc>
      </w:tr>
    </w:tbl>
    <w:p w14:paraId="29D7EE72"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3DA1E0EF" w14:textId="77777777">
        <w:tblPrEx>
          <w:tblCellMar>
            <w:top w:w="0" w:type="dxa"/>
            <w:bottom w:w="0" w:type="dxa"/>
          </w:tblCellMar>
        </w:tblPrEx>
        <w:tc>
          <w:tcPr>
            <w:tcW w:w="0" w:type="auto"/>
            <w:tcBorders>
              <w:top w:val="single" w:sz="4" w:space="0" w:color="D4A843"/>
              <w:left w:val="single" w:sz="4" w:space="0" w:color="D4A843"/>
              <w:right w:val="single" w:sz="4" w:space="0" w:color="D4A843"/>
            </w:tcBorders>
            <w:shd w:val="clear" w:color="auto" w:fill="FFF9EE"/>
            <w:tcMar>
              <w:top w:w="80" w:type="dxa"/>
              <w:left w:w="160" w:type="dxa"/>
              <w:bottom w:w="0" w:type="dxa"/>
              <w:right w:w="160" w:type="dxa"/>
            </w:tcMar>
          </w:tcPr>
          <w:p w14:paraId="5BE364E1" w14:textId="77777777" w:rsidR="00AB3289" w:rsidRDefault="00000000">
            <w:r>
              <w:rPr>
                <w:rFonts w:ascii="Arial" w:eastAsia="Arial" w:hAnsi="Arial" w:cs="Arial"/>
                <w:b/>
                <w:bCs/>
                <w:color w:val="D4A843"/>
                <w:sz w:val="16"/>
                <w:szCs w:val="16"/>
              </w:rPr>
              <w:t>✨ CONCEPT SPOTLIGHT</w:t>
            </w:r>
          </w:p>
        </w:tc>
      </w:tr>
      <w:tr w:rsidR="00AB3289" w14:paraId="38CE6CDB" w14:textId="77777777">
        <w:tblPrEx>
          <w:tblCellMar>
            <w:top w:w="0" w:type="dxa"/>
            <w:bottom w:w="0" w:type="dxa"/>
          </w:tblCellMar>
        </w:tblPrEx>
        <w:tc>
          <w:tcPr>
            <w:tcW w:w="0" w:type="auto"/>
            <w:tcBorders>
              <w:left w:val="single" w:sz="4" w:space="0" w:color="D4A843"/>
              <w:right w:val="single" w:sz="4" w:space="0" w:color="D4A843"/>
            </w:tcBorders>
            <w:shd w:val="clear" w:color="auto" w:fill="FFF9EE"/>
            <w:tcMar>
              <w:top w:w="40" w:type="dxa"/>
              <w:left w:w="160" w:type="dxa"/>
              <w:bottom w:w="0" w:type="dxa"/>
              <w:right w:w="160" w:type="dxa"/>
            </w:tcMar>
          </w:tcPr>
          <w:p w14:paraId="063EF876" w14:textId="77777777" w:rsidR="00AB3289" w:rsidRDefault="00000000">
            <w:r>
              <w:rPr>
                <w:rFonts w:ascii="Calibri" w:eastAsia="Calibri" w:hAnsi="Calibri" w:cs="Calibri"/>
                <w:b/>
                <w:bCs/>
                <w:color w:val="1B3A4B"/>
                <w:sz w:val="26"/>
                <w:szCs w:val="26"/>
              </w:rPr>
              <w:t>Collaborative Manufacturing</w:t>
            </w:r>
          </w:p>
        </w:tc>
      </w:tr>
      <w:tr w:rsidR="00AB3289" w14:paraId="566B1FA6" w14:textId="77777777">
        <w:tblPrEx>
          <w:tblCellMar>
            <w:top w:w="0" w:type="dxa"/>
            <w:bottom w:w="0" w:type="dxa"/>
          </w:tblCellMar>
        </w:tblPrEx>
        <w:tc>
          <w:tcPr>
            <w:tcW w:w="0" w:type="auto"/>
            <w:tcBorders>
              <w:left w:val="single" w:sz="4" w:space="0" w:color="D4A843"/>
              <w:bottom w:val="single" w:sz="4" w:space="0" w:color="D4A843"/>
              <w:right w:val="single" w:sz="4" w:space="0" w:color="D4A843"/>
            </w:tcBorders>
            <w:shd w:val="clear" w:color="auto" w:fill="FFF9EE"/>
            <w:tcMar>
              <w:top w:w="40" w:type="dxa"/>
              <w:left w:w="160" w:type="dxa"/>
              <w:bottom w:w="120" w:type="dxa"/>
              <w:right w:w="160" w:type="dxa"/>
            </w:tcMar>
          </w:tcPr>
          <w:p w14:paraId="6232EAEB" w14:textId="77777777" w:rsidR="00AB3289" w:rsidRDefault="00000000">
            <w:pPr>
              <w:spacing w:line="300" w:lineRule="auto"/>
            </w:pPr>
            <w:r>
              <w:rPr>
                <w:color w:val="5C5048"/>
                <w:sz w:val="21"/>
                <w:szCs w:val="21"/>
              </w:rPr>
              <w:t>The sharing of information with partners to coordinate production, enabling everyone to work together to increase visibility and responsiveness. Luna shares her production schedule with her chocolate supplier so they can time deliveries perfectly.</w:t>
            </w:r>
          </w:p>
        </w:tc>
      </w:tr>
    </w:tbl>
    <w:p w14:paraId="66A9FAD2"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2E44CD51" w14:textId="77777777">
        <w:tblPrEx>
          <w:tblCellMar>
            <w:top w:w="0" w:type="dxa"/>
            <w:bottom w:w="0" w:type="dxa"/>
          </w:tblCellMar>
        </w:tblPrEx>
        <w:tc>
          <w:tcPr>
            <w:tcW w:w="0" w:type="auto"/>
            <w:tcBorders>
              <w:top w:val="single" w:sz="4" w:space="0" w:color="D4A843"/>
              <w:left w:val="single" w:sz="4" w:space="0" w:color="D4A843"/>
              <w:right w:val="single" w:sz="4" w:space="0" w:color="D4A843"/>
            </w:tcBorders>
            <w:shd w:val="clear" w:color="auto" w:fill="FFF9EE"/>
            <w:tcMar>
              <w:top w:w="80" w:type="dxa"/>
              <w:left w:w="160" w:type="dxa"/>
              <w:bottom w:w="0" w:type="dxa"/>
              <w:right w:w="160" w:type="dxa"/>
            </w:tcMar>
          </w:tcPr>
          <w:p w14:paraId="22082A20" w14:textId="77777777" w:rsidR="00AB3289" w:rsidRDefault="00000000">
            <w:r>
              <w:rPr>
                <w:rFonts w:ascii="Arial" w:eastAsia="Arial" w:hAnsi="Arial" w:cs="Arial"/>
                <w:b/>
                <w:bCs/>
                <w:color w:val="D4A843"/>
                <w:sz w:val="16"/>
                <w:szCs w:val="16"/>
              </w:rPr>
              <w:t>✨ CONCEPT SPOTLIGHT</w:t>
            </w:r>
          </w:p>
        </w:tc>
      </w:tr>
      <w:tr w:rsidR="00AB3289" w14:paraId="379BC878" w14:textId="77777777">
        <w:tblPrEx>
          <w:tblCellMar>
            <w:top w:w="0" w:type="dxa"/>
            <w:bottom w:w="0" w:type="dxa"/>
          </w:tblCellMar>
        </w:tblPrEx>
        <w:tc>
          <w:tcPr>
            <w:tcW w:w="0" w:type="auto"/>
            <w:tcBorders>
              <w:left w:val="single" w:sz="4" w:space="0" w:color="D4A843"/>
              <w:right w:val="single" w:sz="4" w:space="0" w:color="D4A843"/>
            </w:tcBorders>
            <w:shd w:val="clear" w:color="auto" w:fill="FFF9EE"/>
            <w:tcMar>
              <w:top w:w="40" w:type="dxa"/>
              <w:left w:w="160" w:type="dxa"/>
              <w:bottom w:w="0" w:type="dxa"/>
              <w:right w:w="160" w:type="dxa"/>
            </w:tcMar>
          </w:tcPr>
          <w:p w14:paraId="20855F0A" w14:textId="77777777" w:rsidR="00AB3289" w:rsidRDefault="00000000">
            <w:r>
              <w:rPr>
                <w:rFonts w:ascii="Calibri" w:eastAsia="Calibri" w:hAnsi="Calibri" w:cs="Calibri"/>
                <w:b/>
                <w:bCs/>
                <w:color w:val="1B3A4B"/>
                <w:sz w:val="26"/>
                <w:szCs w:val="26"/>
              </w:rPr>
              <w:t>Enterprise Portal</w:t>
            </w:r>
          </w:p>
        </w:tc>
      </w:tr>
      <w:tr w:rsidR="00AB3289" w14:paraId="68D08C12" w14:textId="77777777">
        <w:tblPrEx>
          <w:tblCellMar>
            <w:top w:w="0" w:type="dxa"/>
            <w:bottom w:w="0" w:type="dxa"/>
          </w:tblCellMar>
        </w:tblPrEx>
        <w:tc>
          <w:tcPr>
            <w:tcW w:w="0" w:type="auto"/>
            <w:tcBorders>
              <w:left w:val="single" w:sz="4" w:space="0" w:color="D4A843"/>
              <w:bottom w:val="single" w:sz="4" w:space="0" w:color="D4A843"/>
              <w:right w:val="single" w:sz="4" w:space="0" w:color="D4A843"/>
            </w:tcBorders>
            <w:shd w:val="clear" w:color="auto" w:fill="FFF9EE"/>
            <w:tcMar>
              <w:top w:w="40" w:type="dxa"/>
              <w:left w:w="160" w:type="dxa"/>
              <w:bottom w:w="120" w:type="dxa"/>
              <w:right w:w="160" w:type="dxa"/>
            </w:tcMar>
          </w:tcPr>
          <w:p w14:paraId="6E666228" w14:textId="77777777" w:rsidR="00AB3289" w:rsidRDefault="00000000">
            <w:pPr>
              <w:spacing w:line="300" w:lineRule="auto"/>
            </w:pPr>
            <w:r>
              <w:rPr>
                <w:color w:val="5C5048"/>
                <w:sz w:val="21"/>
                <w:szCs w:val="21"/>
              </w:rPr>
              <w:t>Gives users personalized access to a range of information, applications, and services supported by the system. Luna’s kitchen managers see production dashboards. Her accountant sees financial reports. Her delivery drivers see route schedules. Same system, different views.</w:t>
            </w:r>
          </w:p>
        </w:tc>
      </w:tr>
    </w:tbl>
    <w:p w14:paraId="239A6BFA" w14:textId="77777777" w:rsidR="00AB3289" w:rsidRDefault="00AB3289">
      <w:pPr>
        <w:spacing w:before="40"/>
      </w:pPr>
    </w:p>
    <w:p w14:paraId="762D1CB3" w14:textId="77777777" w:rsidR="00AB3289" w:rsidRDefault="00000000">
      <w:pPr>
        <w:spacing w:after="160" w:line="320" w:lineRule="auto"/>
      </w:pPr>
      <w:r>
        <w:rPr>
          <w:color w:val="5C5048"/>
        </w:rPr>
        <w:t>Luna now understood the three major functional areas of her internal supply chain: Purchasing → Manufacturing → Sales &amp; Distribution. Tight cooperation between these three is essential for effective manufacturing planning and control.</w:t>
      </w:r>
    </w:p>
    <w:p w14:paraId="3BB2F8C9"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642DCE78" w14:textId="77777777">
        <w:tblPrEx>
          <w:tblCellMar>
            <w:top w:w="0" w:type="dxa"/>
            <w:bottom w:w="0" w:type="dxa"/>
          </w:tblCellMar>
        </w:tblPrEx>
        <w:tc>
          <w:tcPr>
            <w:tcW w:w="0" w:type="auto"/>
            <w:tcBorders>
              <w:top w:val="single" w:sz="4" w:space="0" w:color="C0755F"/>
              <w:left w:val="single" w:sz="4" w:space="0" w:color="C0755F"/>
              <w:right w:val="single" w:sz="4" w:space="0" w:color="C0755F"/>
            </w:tcBorders>
            <w:shd w:val="clear" w:color="auto" w:fill="FDEEE8"/>
            <w:tcMar>
              <w:top w:w="80" w:type="dxa"/>
              <w:left w:w="160" w:type="dxa"/>
              <w:bottom w:w="0" w:type="dxa"/>
              <w:right w:w="160" w:type="dxa"/>
            </w:tcMar>
          </w:tcPr>
          <w:p w14:paraId="5BFF174D" w14:textId="77777777" w:rsidR="00AB3289" w:rsidRDefault="00000000">
            <w:r>
              <w:rPr>
                <w:rFonts w:ascii="Arial" w:eastAsia="Arial" w:hAnsi="Arial" w:cs="Arial"/>
                <w:b/>
                <w:bCs/>
                <w:color w:val="C0755F"/>
                <w:sz w:val="16"/>
                <w:szCs w:val="16"/>
              </w:rPr>
              <w:t>🎯 INTERVIEW TIP</w:t>
            </w:r>
          </w:p>
        </w:tc>
      </w:tr>
      <w:tr w:rsidR="00AB3289" w14:paraId="384B6156" w14:textId="77777777">
        <w:tblPrEx>
          <w:tblCellMar>
            <w:top w:w="0" w:type="dxa"/>
            <w:bottom w:w="0" w:type="dxa"/>
          </w:tblCellMar>
        </w:tblPrEx>
        <w:tc>
          <w:tcPr>
            <w:tcW w:w="0" w:type="auto"/>
            <w:tcBorders>
              <w:left w:val="single" w:sz="4" w:space="0" w:color="C0755F"/>
              <w:bottom w:val="single" w:sz="4" w:space="0" w:color="C0755F"/>
              <w:right w:val="single" w:sz="4" w:space="0" w:color="C0755F"/>
            </w:tcBorders>
            <w:shd w:val="clear" w:color="auto" w:fill="FDEEE8"/>
            <w:tcMar>
              <w:top w:w="40" w:type="dxa"/>
              <w:left w:w="160" w:type="dxa"/>
              <w:bottom w:w="120" w:type="dxa"/>
              <w:right w:w="160" w:type="dxa"/>
            </w:tcMar>
          </w:tcPr>
          <w:p w14:paraId="4C56C834" w14:textId="77777777" w:rsidR="00AB3289" w:rsidRDefault="00000000">
            <w:pPr>
              <w:spacing w:line="300" w:lineRule="auto"/>
            </w:pPr>
            <w:r>
              <w:rPr>
                <w:i/>
                <w:iCs/>
                <w:color w:val="C0755F"/>
                <w:sz w:val="21"/>
                <w:szCs w:val="21"/>
              </w:rPr>
              <w:t>“The three internal supply chain functions — Purchasing, Manufacturing, and Sales &amp; Distribution — require tight cooperation, and ERP provides the infrastructure for that coordination. SAP organizes its supply chain software into four functions: planning, execution, collaboration, and coordination.”</w:t>
            </w:r>
          </w:p>
        </w:tc>
      </w:tr>
    </w:tbl>
    <w:p w14:paraId="3EE1F00B" w14:textId="77777777" w:rsidR="00AB3289" w:rsidRDefault="00000000">
      <w:r>
        <w:br w:type="page"/>
      </w:r>
    </w:p>
    <w:p w14:paraId="7CC29AA1" w14:textId="77777777" w:rsidR="00AB3289" w:rsidRDefault="00AB3289">
      <w:pPr>
        <w:spacing w:before="200"/>
      </w:pPr>
    </w:p>
    <w:p w14:paraId="50B2FB03" w14:textId="77777777" w:rsidR="00AB3289" w:rsidRDefault="00000000">
      <w:pPr>
        <w:spacing w:after="40"/>
        <w:jc w:val="center"/>
      </w:pPr>
      <w:r>
        <w:rPr>
          <w:rFonts w:ascii="Arial" w:eastAsia="Arial" w:hAnsi="Arial" w:cs="Arial"/>
          <w:b/>
          <w:bCs/>
          <w:color w:val="D4A843"/>
          <w:sz w:val="18"/>
          <w:szCs w:val="18"/>
        </w:rPr>
        <w:t>Act Five</w:t>
      </w:r>
    </w:p>
    <w:p w14:paraId="7D548AE9" w14:textId="77777777" w:rsidR="00AB3289" w:rsidRDefault="00000000">
      <w:pPr>
        <w:spacing w:after="200"/>
        <w:jc w:val="center"/>
      </w:pPr>
      <w:r>
        <w:rPr>
          <w:rFonts w:ascii="Calibri" w:eastAsia="Calibri" w:hAnsi="Calibri" w:cs="Calibri"/>
          <w:b/>
          <w:bCs/>
          <w:color w:val="1B3A4B"/>
          <w:sz w:val="36"/>
          <w:szCs w:val="36"/>
        </w:rPr>
        <w:t>Luna’s Digital Transformation</w:t>
      </w:r>
    </w:p>
    <w:p w14:paraId="2FD65E09" w14:textId="2FE2E6B8" w:rsidR="00AB3289" w:rsidRDefault="00790A36">
      <w:pPr>
        <w:spacing w:before="60"/>
      </w:pPr>
      <w:r>
        <w:rPr>
          <w:noProof/>
        </w:rPr>
        <w:drawing>
          <wp:inline distT="0" distB="0" distL="0" distR="0" wp14:anchorId="2EB9ED46" wp14:editId="0CEFC986">
            <wp:extent cx="5943600" cy="3962400"/>
            <wp:effectExtent l="0" t="0" r="0" b="0"/>
            <wp:docPr id="41437665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376657" name="Picture 41437665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DE2501E" w14:textId="77777777" w:rsidR="00AB3289" w:rsidRDefault="00000000">
      <w:pPr>
        <w:spacing w:after="160" w:line="320" w:lineRule="auto"/>
      </w:pPr>
      <w:r>
        <w:rPr>
          <w:color w:val="5C5048"/>
        </w:rPr>
        <w:t>Six months after implementing ERP and IoT, Luna looked at her bakery and barely recognized it:</w:t>
      </w:r>
    </w:p>
    <w:p w14:paraId="7E28685C" w14:textId="77777777" w:rsidR="00AB3289" w:rsidRDefault="00AB3289">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3680"/>
        <w:gridCol w:w="3680"/>
      </w:tblGrid>
      <w:tr w:rsidR="00AB3289" w14:paraId="5CBAF0EA" w14:textId="77777777">
        <w:tblPrEx>
          <w:tblCellMar>
            <w:top w:w="0" w:type="dxa"/>
            <w:bottom w:w="0" w:type="dxa"/>
          </w:tblCellMar>
        </w:tblPrEx>
        <w:tc>
          <w:tcPr>
            <w:tcW w:w="2000" w:type="dxa"/>
            <w:tcBorders>
              <w:top w:val="single" w:sz="1" w:space="0" w:color="F5E6D3"/>
              <w:left w:val="single" w:sz="1" w:space="0" w:color="F5E6D3"/>
              <w:bottom w:val="single" w:sz="1" w:space="0" w:color="F5E6D3"/>
              <w:right w:val="single" w:sz="1" w:space="0" w:color="F5E6D3"/>
            </w:tcBorders>
            <w:shd w:val="clear" w:color="auto" w:fill="1B3A4B"/>
            <w:tcMar>
              <w:top w:w="100" w:type="dxa"/>
              <w:left w:w="140" w:type="dxa"/>
              <w:bottom w:w="100" w:type="dxa"/>
              <w:right w:w="140" w:type="dxa"/>
            </w:tcMar>
          </w:tcPr>
          <w:p w14:paraId="6F388CFA" w14:textId="77777777" w:rsidR="00AB3289" w:rsidRDefault="00000000">
            <w:r>
              <w:rPr>
                <w:rFonts w:ascii="Arial" w:eastAsia="Arial" w:hAnsi="Arial" w:cs="Arial"/>
                <w:b/>
                <w:bCs/>
                <w:color w:val="FFFFFF"/>
                <w:sz w:val="18"/>
                <w:szCs w:val="18"/>
              </w:rPr>
              <w:t>Area</w:t>
            </w:r>
          </w:p>
        </w:tc>
        <w:tc>
          <w:tcPr>
            <w:tcW w:w="3680" w:type="dxa"/>
            <w:tcBorders>
              <w:top w:val="single" w:sz="1" w:space="0" w:color="F5E6D3"/>
              <w:left w:val="single" w:sz="1" w:space="0" w:color="F5E6D3"/>
              <w:bottom w:val="single" w:sz="1" w:space="0" w:color="F5E6D3"/>
              <w:right w:val="single" w:sz="1" w:space="0" w:color="F5E6D3"/>
            </w:tcBorders>
            <w:shd w:val="clear" w:color="auto" w:fill="C0392B"/>
            <w:tcMar>
              <w:top w:w="100" w:type="dxa"/>
              <w:left w:w="140" w:type="dxa"/>
              <w:bottom w:w="100" w:type="dxa"/>
              <w:right w:w="140" w:type="dxa"/>
            </w:tcMar>
          </w:tcPr>
          <w:p w14:paraId="678540E3" w14:textId="77777777" w:rsidR="00AB3289" w:rsidRDefault="00000000">
            <w:r>
              <w:rPr>
                <w:rFonts w:ascii="Arial" w:eastAsia="Arial" w:hAnsi="Arial" w:cs="Arial"/>
                <w:b/>
                <w:bCs/>
                <w:color w:val="FFFFFF"/>
                <w:sz w:val="18"/>
                <w:szCs w:val="18"/>
              </w:rPr>
              <w:t>❌ Before ERP</w:t>
            </w:r>
          </w:p>
        </w:tc>
        <w:tc>
          <w:tcPr>
            <w:tcW w:w="3680" w:type="dxa"/>
            <w:tcBorders>
              <w:top w:val="single" w:sz="1" w:space="0" w:color="F5E6D3"/>
              <w:left w:val="single" w:sz="1" w:space="0" w:color="F5E6D3"/>
              <w:bottom w:val="single" w:sz="1" w:space="0" w:color="F5E6D3"/>
              <w:right w:val="single" w:sz="1" w:space="0" w:color="F5E6D3"/>
            </w:tcBorders>
            <w:shd w:val="clear" w:color="auto" w:fill="27AE60"/>
            <w:tcMar>
              <w:top w:w="100" w:type="dxa"/>
              <w:left w:w="140" w:type="dxa"/>
              <w:bottom w:w="100" w:type="dxa"/>
              <w:right w:w="140" w:type="dxa"/>
            </w:tcMar>
          </w:tcPr>
          <w:p w14:paraId="7E173E38" w14:textId="77777777" w:rsidR="00AB3289" w:rsidRDefault="00000000">
            <w:r>
              <w:rPr>
                <w:rFonts w:ascii="Arial" w:eastAsia="Arial" w:hAnsi="Arial" w:cs="Arial"/>
                <w:b/>
                <w:bCs/>
                <w:color w:val="FFFFFF"/>
                <w:sz w:val="18"/>
                <w:szCs w:val="18"/>
              </w:rPr>
              <w:t>✅ After ERP + IoT</w:t>
            </w:r>
          </w:p>
        </w:tc>
      </w:tr>
      <w:tr w:rsidR="00AB3289" w14:paraId="7433A16E" w14:textId="77777777">
        <w:tblPrEx>
          <w:tblCellMar>
            <w:top w:w="0" w:type="dxa"/>
            <w:bottom w:w="0" w:type="dxa"/>
          </w:tblCellMar>
        </w:tblPrEx>
        <w:tc>
          <w:tcPr>
            <w:tcW w:w="2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0AB9238B" w14:textId="77777777" w:rsidR="00AB3289" w:rsidRDefault="00000000">
            <w:r>
              <w:rPr>
                <w:rFonts w:ascii="Arial" w:eastAsia="Arial" w:hAnsi="Arial" w:cs="Arial"/>
                <w:b/>
                <w:bCs/>
                <w:color w:val="1B3A4B"/>
                <w:sz w:val="19"/>
                <w:szCs w:val="19"/>
              </w:rPr>
              <w:t>Inventory</w:t>
            </w:r>
          </w:p>
        </w:tc>
        <w:tc>
          <w:tcPr>
            <w:tcW w:w="368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7B953980" w14:textId="77777777" w:rsidR="00AB3289" w:rsidRDefault="00000000">
            <w:pPr>
              <w:spacing w:line="280" w:lineRule="auto"/>
            </w:pPr>
            <w:r>
              <w:rPr>
                <w:color w:val="5C5048"/>
                <w:sz w:val="19"/>
                <w:szCs w:val="19"/>
              </w:rPr>
              <w:t>Paper clipboards, surprise stockouts</w:t>
            </w:r>
          </w:p>
        </w:tc>
        <w:tc>
          <w:tcPr>
            <w:tcW w:w="368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26CBD192" w14:textId="77777777" w:rsidR="00AB3289" w:rsidRDefault="00000000">
            <w:pPr>
              <w:spacing w:line="280" w:lineRule="auto"/>
            </w:pPr>
            <w:r>
              <w:rPr>
                <w:color w:val="5C5048"/>
                <w:sz w:val="19"/>
                <w:szCs w:val="19"/>
              </w:rPr>
              <w:t>Real-time bin sensors, VMI auto-reorder</w:t>
            </w:r>
          </w:p>
        </w:tc>
      </w:tr>
      <w:tr w:rsidR="00AB3289" w14:paraId="11A66A88" w14:textId="77777777">
        <w:tblPrEx>
          <w:tblCellMar>
            <w:top w:w="0" w:type="dxa"/>
            <w:bottom w:w="0" w:type="dxa"/>
          </w:tblCellMar>
        </w:tblPrEx>
        <w:tc>
          <w:tcPr>
            <w:tcW w:w="2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7BC4FF87" w14:textId="77777777" w:rsidR="00AB3289" w:rsidRDefault="00000000">
            <w:r>
              <w:rPr>
                <w:rFonts w:ascii="Arial" w:eastAsia="Arial" w:hAnsi="Arial" w:cs="Arial"/>
                <w:b/>
                <w:bCs/>
                <w:color w:val="1B3A4B"/>
                <w:sz w:val="19"/>
                <w:szCs w:val="19"/>
              </w:rPr>
              <w:t>Finance</w:t>
            </w:r>
          </w:p>
        </w:tc>
        <w:tc>
          <w:tcPr>
            <w:tcW w:w="368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4F8BE6F0" w14:textId="77777777" w:rsidR="00AB3289" w:rsidRDefault="00000000">
            <w:pPr>
              <w:spacing w:line="280" w:lineRule="auto"/>
            </w:pPr>
            <w:r>
              <w:rPr>
                <w:color w:val="5C5048"/>
                <w:sz w:val="19"/>
                <w:szCs w:val="19"/>
              </w:rPr>
              <w:t>12-day month-end close, data re-entry</w:t>
            </w:r>
          </w:p>
        </w:tc>
        <w:tc>
          <w:tcPr>
            <w:tcW w:w="368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452759A2" w14:textId="77777777" w:rsidR="00AB3289" w:rsidRDefault="00000000">
            <w:pPr>
              <w:spacing w:line="280" w:lineRule="auto"/>
            </w:pPr>
            <w:r>
              <w:rPr>
                <w:color w:val="5C5048"/>
                <w:sz w:val="19"/>
                <w:szCs w:val="19"/>
              </w:rPr>
              <w:t>2-day close, automatic transaction capture</w:t>
            </w:r>
          </w:p>
        </w:tc>
      </w:tr>
      <w:tr w:rsidR="00AB3289" w14:paraId="4D974139" w14:textId="77777777">
        <w:tblPrEx>
          <w:tblCellMar>
            <w:top w:w="0" w:type="dxa"/>
            <w:bottom w:w="0" w:type="dxa"/>
          </w:tblCellMar>
        </w:tblPrEx>
        <w:tc>
          <w:tcPr>
            <w:tcW w:w="2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38518C3E" w14:textId="77777777" w:rsidR="00AB3289" w:rsidRDefault="00000000">
            <w:r>
              <w:rPr>
                <w:rFonts w:ascii="Arial" w:eastAsia="Arial" w:hAnsi="Arial" w:cs="Arial"/>
                <w:b/>
                <w:bCs/>
                <w:color w:val="1B3A4B"/>
                <w:sz w:val="19"/>
                <w:szCs w:val="19"/>
              </w:rPr>
              <w:t>Forecasting</w:t>
            </w:r>
          </w:p>
        </w:tc>
        <w:tc>
          <w:tcPr>
            <w:tcW w:w="368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2B7E0024" w14:textId="77777777" w:rsidR="00AB3289" w:rsidRDefault="00000000">
            <w:pPr>
              <w:spacing w:line="280" w:lineRule="auto"/>
            </w:pPr>
            <w:r>
              <w:rPr>
                <w:color w:val="5C5048"/>
                <w:sz w:val="19"/>
                <w:szCs w:val="19"/>
              </w:rPr>
              <w:t>Guessing based on “last year was busy”</w:t>
            </w:r>
          </w:p>
        </w:tc>
        <w:tc>
          <w:tcPr>
            <w:tcW w:w="368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1BD821D9" w14:textId="77777777" w:rsidR="00AB3289" w:rsidRDefault="00000000">
            <w:pPr>
              <w:spacing w:line="280" w:lineRule="auto"/>
            </w:pPr>
            <w:r>
              <w:rPr>
                <w:color w:val="5C5048"/>
                <w:sz w:val="19"/>
                <w:szCs w:val="19"/>
              </w:rPr>
              <w:t>Data-driven forecasting from sales history</w:t>
            </w:r>
          </w:p>
        </w:tc>
      </w:tr>
      <w:tr w:rsidR="00AB3289" w14:paraId="267F60DE" w14:textId="77777777">
        <w:tblPrEx>
          <w:tblCellMar>
            <w:top w:w="0" w:type="dxa"/>
            <w:bottom w:w="0" w:type="dxa"/>
          </w:tblCellMar>
        </w:tblPrEx>
        <w:tc>
          <w:tcPr>
            <w:tcW w:w="2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3EADF4CF" w14:textId="77777777" w:rsidR="00AB3289" w:rsidRDefault="00000000">
            <w:r>
              <w:rPr>
                <w:rFonts w:ascii="Arial" w:eastAsia="Arial" w:hAnsi="Arial" w:cs="Arial"/>
                <w:b/>
                <w:bCs/>
                <w:color w:val="1B3A4B"/>
                <w:sz w:val="19"/>
                <w:szCs w:val="19"/>
              </w:rPr>
              <w:t>Communication</w:t>
            </w:r>
          </w:p>
        </w:tc>
        <w:tc>
          <w:tcPr>
            <w:tcW w:w="368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32957F85" w14:textId="77777777" w:rsidR="00AB3289" w:rsidRDefault="00000000">
            <w:pPr>
              <w:spacing w:line="280" w:lineRule="auto"/>
            </w:pPr>
            <w:r>
              <w:rPr>
                <w:color w:val="5C5048"/>
                <w:sz w:val="19"/>
                <w:szCs w:val="19"/>
              </w:rPr>
              <w:t>Texting Luna for every problem</w:t>
            </w:r>
          </w:p>
        </w:tc>
        <w:tc>
          <w:tcPr>
            <w:tcW w:w="368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2C49CE62" w14:textId="77777777" w:rsidR="00AB3289" w:rsidRDefault="00000000">
            <w:pPr>
              <w:spacing w:line="280" w:lineRule="auto"/>
            </w:pPr>
            <w:r>
              <w:rPr>
                <w:color w:val="5C5048"/>
                <w:sz w:val="19"/>
                <w:szCs w:val="19"/>
              </w:rPr>
              <w:t>Enterprise portal with role-based dashboards</w:t>
            </w:r>
          </w:p>
        </w:tc>
      </w:tr>
      <w:tr w:rsidR="00AB3289" w14:paraId="0A47ACF7" w14:textId="77777777">
        <w:tblPrEx>
          <w:tblCellMar>
            <w:top w:w="0" w:type="dxa"/>
            <w:bottom w:w="0" w:type="dxa"/>
          </w:tblCellMar>
        </w:tblPrEx>
        <w:tc>
          <w:tcPr>
            <w:tcW w:w="2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7FB3E143" w14:textId="77777777" w:rsidR="00AB3289" w:rsidRDefault="00000000">
            <w:r>
              <w:rPr>
                <w:rFonts w:ascii="Arial" w:eastAsia="Arial" w:hAnsi="Arial" w:cs="Arial"/>
                <w:b/>
                <w:bCs/>
                <w:color w:val="1B3A4B"/>
                <w:sz w:val="19"/>
                <w:szCs w:val="19"/>
              </w:rPr>
              <w:t>Quality</w:t>
            </w:r>
          </w:p>
        </w:tc>
        <w:tc>
          <w:tcPr>
            <w:tcW w:w="368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32D5C585" w14:textId="77777777" w:rsidR="00AB3289" w:rsidRDefault="00000000">
            <w:pPr>
              <w:spacing w:line="280" w:lineRule="auto"/>
            </w:pPr>
            <w:r>
              <w:rPr>
                <w:color w:val="5C5048"/>
                <w:sz w:val="19"/>
                <w:szCs w:val="19"/>
              </w:rPr>
              <w:t>Burnt baguettes discovered next morning</w:t>
            </w:r>
          </w:p>
        </w:tc>
        <w:tc>
          <w:tcPr>
            <w:tcW w:w="368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4E0754A9" w14:textId="77777777" w:rsidR="00AB3289" w:rsidRDefault="00000000">
            <w:pPr>
              <w:spacing w:line="280" w:lineRule="auto"/>
            </w:pPr>
            <w:r>
              <w:rPr>
                <w:color w:val="5C5048"/>
                <w:sz w:val="19"/>
                <w:szCs w:val="19"/>
              </w:rPr>
              <w:t>IoT alerts the moment oven temp drifts</w:t>
            </w:r>
          </w:p>
        </w:tc>
      </w:tr>
      <w:tr w:rsidR="00AB3289" w14:paraId="48DB30A6" w14:textId="77777777">
        <w:tblPrEx>
          <w:tblCellMar>
            <w:top w:w="0" w:type="dxa"/>
            <w:bottom w:w="0" w:type="dxa"/>
          </w:tblCellMar>
        </w:tblPrEx>
        <w:tc>
          <w:tcPr>
            <w:tcW w:w="2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7AC343D6" w14:textId="77777777" w:rsidR="00AB3289" w:rsidRDefault="00000000">
            <w:r>
              <w:rPr>
                <w:rFonts w:ascii="Arial" w:eastAsia="Arial" w:hAnsi="Arial" w:cs="Arial"/>
                <w:b/>
                <w:bCs/>
                <w:color w:val="1B3A4B"/>
                <w:sz w:val="19"/>
                <w:szCs w:val="19"/>
              </w:rPr>
              <w:t>Suppliers</w:t>
            </w:r>
          </w:p>
        </w:tc>
        <w:tc>
          <w:tcPr>
            <w:tcW w:w="368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300E6D37" w14:textId="77777777" w:rsidR="00AB3289" w:rsidRDefault="00000000">
            <w:pPr>
              <w:spacing w:line="280" w:lineRule="auto"/>
            </w:pPr>
            <w:r>
              <w:rPr>
                <w:color w:val="5C5048"/>
                <w:sz w:val="19"/>
                <w:szCs w:val="19"/>
              </w:rPr>
              <w:t>Phone calls and faxes</w:t>
            </w:r>
          </w:p>
        </w:tc>
        <w:tc>
          <w:tcPr>
            <w:tcW w:w="368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3480B637" w14:textId="77777777" w:rsidR="00AB3289" w:rsidRDefault="00000000">
            <w:pPr>
              <w:spacing w:line="280" w:lineRule="auto"/>
            </w:pPr>
            <w:r>
              <w:rPr>
                <w:color w:val="5C5048"/>
                <w:sz w:val="19"/>
                <w:szCs w:val="19"/>
              </w:rPr>
              <w:t>Collaborative manufacturing &amp; SAP hub</w:t>
            </w:r>
          </w:p>
        </w:tc>
      </w:tr>
    </w:tbl>
    <w:p w14:paraId="1BE633E3" w14:textId="77777777" w:rsidR="00AB3289" w:rsidRDefault="00AB3289">
      <w:pPr>
        <w:spacing w:before="40"/>
      </w:pPr>
    </w:p>
    <w:p w14:paraId="69614E4C" w14:textId="77777777" w:rsidR="00AB3289" w:rsidRDefault="00000000">
      <w:pPr>
        <w:pBdr>
          <w:left w:val="single" w:sz="6" w:space="8" w:color="D4A843"/>
        </w:pBdr>
        <w:spacing w:after="160" w:line="320" w:lineRule="auto"/>
        <w:ind w:left="400"/>
      </w:pPr>
      <w:r>
        <w:rPr>
          <w:b/>
          <w:bCs/>
          <w:color w:val="C0755F"/>
        </w:rPr>
        <w:t xml:space="preserve">Luna: </w:t>
      </w:r>
      <w:r>
        <w:rPr>
          <w:i/>
          <w:iCs/>
          <w:color w:val="5C5048"/>
        </w:rPr>
        <w:t>“The biggest thing I learned? ERP isn’t just software — it’s a way of thinking. When every part of your business speaks the same language and sees the same data, you stop fighting fires and start making real decisions.”</w:t>
      </w:r>
    </w:p>
    <w:p w14:paraId="5505BAB6" w14:textId="77777777" w:rsidR="00AB3289" w:rsidRDefault="00AB3289">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B3289" w14:paraId="2EFEF7E0" w14:textId="77777777">
        <w:tblPrEx>
          <w:tblCellMar>
            <w:top w:w="0" w:type="dxa"/>
            <w:bottom w:w="0" w:type="dxa"/>
          </w:tblCellMar>
        </w:tblPrEx>
        <w:tc>
          <w:tcPr>
            <w:tcW w:w="0" w:type="auto"/>
            <w:tcBorders>
              <w:top w:val="single" w:sz="4" w:space="0" w:color="C0755F"/>
              <w:left w:val="single" w:sz="4" w:space="0" w:color="C0755F"/>
              <w:right w:val="single" w:sz="4" w:space="0" w:color="C0755F"/>
            </w:tcBorders>
            <w:shd w:val="clear" w:color="auto" w:fill="FDEEE8"/>
            <w:tcMar>
              <w:top w:w="80" w:type="dxa"/>
              <w:left w:w="160" w:type="dxa"/>
              <w:bottom w:w="0" w:type="dxa"/>
              <w:right w:w="160" w:type="dxa"/>
            </w:tcMar>
          </w:tcPr>
          <w:p w14:paraId="57D8B0AE" w14:textId="77777777" w:rsidR="00AB3289" w:rsidRDefault="00000000">
            <w:r>
              <w:rPr>
                <w:rFonts w:ascii="Arial" w:eastAsia="Arial" w:hAnsi="Arial" w:cs="Arial"/>
                <w:b/>
                <w:bCs/>
                <w:color w:val="C0755F"/>
                <w:sz w:val="16"/>
                <w:szCs w:val="16"/>
              </w:rPr>
              <w:t>🎯 INTERVIEW TIP</w:t>
            </w:r>
          </w:p>
        </w:tc>
      </w:tr>
      <w:tr w:rsidR="00AB3289" w14:paraId="494DC9F0" w14:textId="77777777">
        <w:tblPrEx>
          <w:tblCellMar>
            <w:top w:w="0" w:type="dxa"/>
            <w:bottom w:w="0" w:type="dxa"/>
          </w:tblCellMar>
        </w:tblPrEx>
        <w:tc>
          <w:tcPr>
            <w:tcW w:w="0" w:type="auto"/>
            <w:tcBorders>
              <w:left w:val="single" w:sz="4" w:space="0" w:color="C0755F"/>
              <w:bottom w:val="single" w:sz="4" w:space="0" w:color="C0755F"/>
              <w:right w:val="single" w:sz="4" w:space="0" w:color="C0755F"/>
            </w:tcBorders>
            <w:shd w:val="clear" w:color="auto" w:fill="FDEEE8"/>
            <w:tcMar>
              <w:top w:w="40" w:type="dxa"/>
              <w:left w:w="160" w:type="dxa"/>
              <w:bottom w:w="120" w:type="dxa"/>
              <w:right w:w="160" w:type="dxa"/>
            </w:tcMar>
          </w:tcPr>
          <w:p w14:paraId="06781F1A" w14:textId="77777777" w:rsidR="00AB3289" w:rsidRDefault="00000000">
            <w:pPr>
              <w:spacing w:line="300" w:lineRule="auto"/>
            </w:pPr>
            <w:r>
              <w:rPr>
                <w:i/>
                <w:iCs/>
                <w:color w:val="C0755F"/>
                <w:sz w:val="21"/>
                <w:szCs w:val="21"/>
              </w:rPr>
              <w:t>“In any supply chain role, understanding ERP is essential. I can speak to how ERP provides real-time integration through a shared database, eliminates data silos, and enables performance measurement across the entire enterprise. The convergence of IoT with ERP is creating even more opportunities for intelligent, responsive operations.”</w:t>
            </w:r>
          </w:p>
        </w:tc>
      </w:tr>
    </w:tbl>
    <w:p w14:paraId="4848DD72" w14:textId="77777777" w:rsidR="00AB3289" w:rsidRDefault="00000000">
      <w:r>
        <w:br w:type="page"/>
      </w:r>
    </w:p>
    <w:p w14:paraId="2E642F6A" w14:textId="77777777" w:rsidR="00AB3289" w:rsidRDefault="00000000">
      <w:pPr>
        <w:pStyle w:val="Heading1"/>
      </w:pPr>
      <w:r>
        <w:lastRenderedPageBreak/>
        <w:t>Quick Reference: Key Terms for Quiz 2</w:t>
      </w:r>
    </w:p>
    <w:p w14:paraId="547BB68B" w14:textId="77777777" w:rsidR="00AB3289" w:rsidRDefault="00AB3289">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360"/>
      </w:tblGrid>
      <w:tr w:rsidR="00AB3289" w14:paraId="05451D3A"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1B3A4B"/>
            <w:tcMar>
              <w:top w:w="100" w:type="dxa"/>
              <w:left w:w="140" w:type="dxa"/>
              <w:bottom w:w="100" w:type="dxa"/>
              <w:right w:w="140" w:type="dxa"/>
            </w:tcMar>
          </w:tcPr>
          <w:p w14:paraId="2916E5D0" w14:textId="77777777" w:rsidR="00AB3289" w:rsidRDefault="00000000">
            <w:r>
              <w:rPr>
                <w:rFonts w:ascii="Arial" w:eastAsia="Arial" w:hAnsi="Arial" w:cs="Arial"/>
                <w:b/>
                <w:bCs/>
                <w:color w:val="FFFFFF"/>
                <w:sz w:val="18"/>
                <w:szCs w:val="18"/>
              </w:rPr>
              <w:t>Term</w:t>
            </w:r>
          </w:p>
        </w:tc>
        <w:tc>
          <w:tcPr>
            <w:tcW w:w="6360" w:type="dxa"/>
            <w:tcBorders>
              <w:top w:val="single" w:sz="1" w:space="0" w:color="F5E6D3"/>
              <w:left w:val="single" w:sz="1" w:space="0" w:color="F5E6D3"/>
              <w:bottom w:val="single" w:sz="1" w:space="0" w:color="F5E6D3"/>
              <w:right w:val="single" w:sz="1" w:space="0" w:color="F5E6D3"/>
            </w:tcBorders>
            <w:shd w:val="clear" w:color="auto" w:fill="1B3A4B"/>
            <w:tcMar>
              <w:top w:w="100" w:type="dxa"/>
              <w:left w:w="140" w:type="dxa"/>
              <w:bottom w:w="100" w:type="dxa"/>
              <w:right w:w="140" w:type="dxa"/>
            </w:tcMar>
          </w:tcPr>
          <w:p w14:paraId="6E7B24F1" w14:textId="77777777" w:rsidR="00AB3289" w:rsidRDefault="00000000">
            <w:r>
              <w:rPr>
                <w:rFonts w:ascii="Arial" w:eastAsia="Arial" w:hAnsi="Arial" w:cs="Arial"/>
                <w:b/>
                <w:bCs/>
                <w:color w:val="FFFFFF"/>
                <w:sz w:val="18"/>
                <w:szCs w:val="18"/>
              </w:rPr>
              <w:t>Definition / Key Fact</w:t>
            </w:r>
          </w:p>
        </w:tc>
      </w:tr>
      <w:tr w:rsidR="00AB3289" w14:paraId="74118EB3"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477EEE4C" w14:textId="77777777" w:rsidR="00AB3289" w:rsidRDefault="00000000">
            <w:r>
              <w:rPr>
                <w:rFonts w:ascii="Arial" w:eastAsia="Arial" w:hAnsi="Arial" w:cs="Arial"/>
                <w:b/>
                <w:bCs/>
                <w:color w:val="1B3A4B"/>
                <w:sz w:val="19"/>
                <w:szCs w:val="19"/>
              </w:rPr>
              <w:t>ERP</w:t>
            </w:r>
          </w:p>
        </w:tc>
        <w:tc>
          <w:tcPr>
            <w:tcW w:w="63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6B88A43C" w14:textId="77777777" w:rsidR="00AB3289" w:rsidRDefault="00000000">
            <w:pPr>
              <w:spacing w:line="280" w:lineRule="auto"/>
            </w:pPr>
            <w:r>
              <w:rPr>
                <w:color w:val="5C5048"/>
                <w:sz w:val="19"/>
                <w:szCs w:val="19"/>
              </w:rPr>
              <w:t>Integrates all business functions through a single shared database updated in real time</w:t>
            </w:r>
          </w:p>
        </w:tc>
      </w:tr>
      <w:tr w:rsidR="00AB3289" w14:paraId="07C09672"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609C616F" w14:textId="77777777" w:rsidR="00AB3289" w:rsidRDefault="00000000">
            <w:r>
              <w:rPr>
                <w:rFonts w:ascii="Arial" w:eastAsia="Arial" w:hAnsi="Arial" w:cs="Arial"/>
                <w:b/>
                <w:bCs/>
                <w:color w:val="1B3A4B"/>
                <w:sz w:val="19"/>
                <w:szCs w:val="19"/>
              </w:rPr>
              <w:t>Transaction Processing</w:t>
            </w:r>
          </w:p>
        </w:tc>
        <w:tc>
          <w:tcPr>
            <w:tcW w:w="636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6A52DBA1" w14:textId="77777777" w:rsidR="00AB3289" w:rsidRDefault="00000000">
            <w:pPr>
              <w:spacing w:line="280" w:lineRule="auto"/>
            </w:pPr>
            <w:r>
              <w:rPr>
                <w:color w:val="5C5048"/>
                <w:sz w:val="19"/>
                <w:szCs w:val="19"/>
              </w:rPr>
              <w:t>Posting and tracking of activities that document a business</w:t>
            </w:r>
          </w:p>
        </w:tc>
      </w:tr>
      <w:tr w:rsidR="00AB3289" w14:paraId="49A05DBA"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0258368F" w14:textId="77777777" w:rsidR="00AB3289" w:rsidRDefault="00000000">
            <w:r>
              <w:rPr>
                <w:rFonts w:ascii="Arial" w:eastAsia="Arial" w:hAnsi="Arial" w:cs="Arial"/>
                <w:b/>
                <w:bCs/>
                <w:color w:val="1B3A4B"/>
                <w:sz w:val="19"/>
                <w:szCs w:val="19"/>
              </w:rPr>
              <w:t>Four ERP Modules</w:t>
            </w:r>
          </w:p>
        </w:tc>
        <w:tc>
          <w:tcPr>
            <w:tcW w:w="63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0D31C6B2" w14:textId="77777777" w:rsidR="00AB3289" w:rsidRDefault="00000000">
            <w:pPr>
              <w:spacing w:line="280" w:lineRule="auto"/>
            </w:pPr>
            <w:r>
              <w:rPr>
                <w:color w:val="5C5048"/>
                <w:sz w:val="19"/>
                <w:szCs w:val="19"/>
              </w:rPr>
              <w:t>Finance, Manufacturing &amp; Logistics, Sales &amp; Marketing, Human Resources</w:t>
            </w:r>
          </w:p>
        </w:tc>
      </w:tr>
      <w:tr w:rsidR="00AB3289" w14:paraId="79AF27B9"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283888D8" w14:textId="77777777" w:rsidR="00AB3289" w:rsidRDefault="00000000">
            <w:r>
              <w:rPr>
                <w:rFonts w:ascii="Arial" w:eastAsia="Arial" w:hAnsi="Arial" w:cs="Arial"/>
                <w:b/>
                <w:bCs/>
                <w:color w:val="1B3A4B"/>
                <w:sz w:val="19"/>
                <w:szCs w:val="19"/>
              </w:rPr>
              <w:t>Largest/Most Complex Module</w:t>
            </w:r>
          </w:p>
        </w:tc>
        <w:tc>
          <w:tcPr>
            <w:tcW w:w="636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1BE6A0AF" w14:textId="77777777" w:rsidR="00AB3289" w:rsidRDefault="00000000">
            <w:pPr>
              <w:spacing w:line="280" w:lineRule="auto"/>
            </w:pPr>
            <w:r>
              <w:rPr>
                <w:color w:val="5C5048"/>
                <w:sz w:val="19"/>
                <w:szCs w:val="19"/>
              </w:rPr>
              <w:t>Manufacturing and Logistics</w:t>
            </w:r>
          </w:p>
        </w:tc>
      </w:tr>
      <w:tr w:rsidR="00AB3289" w14:paraId="6CA6ECC7"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4F93CF5B" w14:textId="77777777" w:rsidR="00AB3289" w:rsidRDefault="00000000">
            <w:r>
              <w:rPr>
                <w:rFonts w:ascii="Arial" w:eastAsia="Arial" w:hAnsi="Arial" w:cs="Arial"/>
                <w:b/>
                <w:bCs/>
                <w:color w:val="1B3A4B"/>
                <w:sz w:val="19"/>
                <w:szCs w:val="19"/>
              </w:rPr>
              <w:t>SAP</w:t>
            </w:r>
          </w:p>
        </w:tc>
        <w:tc>
          <w:tcPr>
            <w:tcW w:w="63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7486A64E" w14:textId="77777777" w:rsidR="00AB3289" w:rsidRDefault="00000000">
            <w:pPr>
              <w:spacing w:line="280" w:lineRule="auto"/>
            </w:pPr>
            <w:r>
              <w:rPr>
                <w:color w:val="5C5048"/>
                <w:sz w:val="19"/>
                <w:szCs w:val="19"/>
              </w:rPr>
              <w:t>Largest ERP vendor in the world</w:t>
            </w:r>
          </w:p>
        </w:tc>
      </w:tr>
      <w:tr w:rsidR="00AB3289" w14:paraId="7EF377E3"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5AD6849A" w14:textId="77777777" w:rsidR="00AB3289" w:rsidRDefault="00000000">
            <w:r>
              <w:rPr>
                <w:rFonts w:ascii="Arial" w:eastAsia="Arial" w:hAnsi="Arial" w:cs="Arial"/>
                <w:b/>
                <w:bCs/>
                <w:color w:val="1B3A4B"/>
                <w:sz w:val="19"/>
                <w:szCs w:val="19"/>
              </w:rPr>
              <w:t>Microsoft Dynamics</w:t>
            </w:r>
          </w:p>
        </w:tc>
        <w:tc>
          <w:tcPr>
            <w:tcW w:w="636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72AA00F4" w14:textId="77777777" w:rsidR="00AB3289" w:rsidRDefault="00000000">
            <w:pPr>
              <w:spacing w:line="280" w:lineRule="auto"/>
            </w:pPr>
            <w:r>
              <w:rPr>
                <w:color w:val="5C5048"/>
                <w:sz w:val="19"/>
                <w:szCs w:val="19"/>
              </w:rPr>
              <w:t>Microsoft’s ERP offering, oriented toward smaller businesses</w:t>
            </w:r>
          </w:p>
        </w:tc>
      </w:tr>
      <w:tr w:rsidR="00AB3289" w14:paraId="2E6B2FF3"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5D4B4B5B" w14:textId="77777777" w:rsidR="00AB3289" w:rsidRDefault="00000000">
            <w:r>
              <w:rPr>
                <w:rFonts w:ascii="Arial" w:eastAsia="Arial" w:hAnsi="Arial" w:cs="Arial"/>
                <w:b/>
                <w:bCs/>
                <w:color w:val="1B3A4B"/>
                <w:sz w:val="19"/>
                <w:szCs w:val="19"/>
              </w:rPr>
              <w:t>Data Warehouse</w:t>
            </w:r>
          </w:p>
        </w:tc>
        <w:tc>
          <w:tcPr>
            <w:tcW w:w="63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2C96C0B2" w14:textId="77777777" w:rsidR="00AB3289" w:rsidRDefault="00000000">
            <w:pPr>
              <w:spacing w:line="280" w:lineRule="auto"/>
            </w:pPr>
            <w:r>
              <w:rPr>
                <w:color w:val="5C5048"/>
                <w:sz w:val="19"/>
                <w:szCs w:val="19"/>
              </w:rPr>
              <w:t>Special program to archive and process data beyond basic ERP applications</w:t>
            </w:r>
          </w:p>
        </w:tc>
      </w:tr>
      <w:tr w:rsidR="00AB3289" w14:paraId="54F31716"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611B5B76" w14:textId="77777777" w:rsidR="00AB3289" w:rsidRDefault="00000000">
            <w:r>
              <w:rPr>
                <w:rFonts w:ascii="Arial" w:eastAsia="Arial" w:hAnsi="Arial" w:cs="Arial"/>
                <w:b/>
                <w:bCs/>
                <w:color w:val="1B3A4B"/>
                <w:sz w:val="19"/>
                <w:szCs w:val="19"/>
              </w:rPr>
              <w:t>Four Software Imperatives</w:t>
            </w:r>
          </w:p>
        </w:tc>
        <w:tc>
          <w:tcPr>
            <w:tcW w:w="636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7190A411" w14:textId="77777777" w:rsidR="00AB3289" w:rsidRDefault="00000000">
            <w:pPr>
              <w:spacing w:line="280" w:lineRule="auto"/>
            </w:pPr>
            <w:r>
              <w:rPr>
                <w:color w:val="5C5048"/>
                <w:sz w:val="19"/>
                <w:szCs w:val="19"/>
              </w:rPr>
              <w:t>Multifunctional, Integrated, Modular, Facilitates Planning &amp; Control</w:t>
            </w:r>
          </w:p>
        </w:tc>
      </w:tr>
      <w:tr w:rsidR="00AB3289" w14:paraId="017B363F"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0CC98B06" w14:textId="77777777" w:rsidR="00AB3289" w:rsidRDefault="00000000">
            <w:r>
              <w:rPr>
                <w:rFonts w:ascii="Arial" w:eastAsia="Arial" w:hAnsi="Arial" w:cs="Arial"/>
                <w:b/>
                <w:bCs/>
                <w:color w:val="1B3A4B"/>
                <w:sz w:val="19"/>
                <w:szCs w:val="19"/>
              </w:rPr>
              <w:t>IoT</w:t>
            </w:r>
          </w:p>
        </w:tc>
        <w:tc>
          <w:tcPr>
            <w:tcW w:w="63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2AE72B77" w14:textId="77777777" w:rsidR="00AB3289" w:rsidRDefault="00000000">
            <w:pPr>
              <w:spacing w:line="280" w:lineRule="auto"/>
            </w:pPr>
            <w:r>
              <w:rPr>
                <w:color w:val="5C5048"/>
                <w:sz w:val="19"/>
                <w:szCs w:val="19"/>
              </w:rPr>
              <w:t>Billions of Internet-connected devices collecting and storing data</w:t>
            </w:r>
          </w:p>
        </w:tc>
      </w:tr>
      <w:tr w:rsidR="00AB3289" w14:paraId="4A9E3D16"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6EDCC356" w14:textId="77777777" w:rsidR="00AB3289" w:rsidRDefault="00000000">
            <w:r>
              <w:rPr>
                <w:rFonts w:ascii="Arial" w:eastAsia="Arial" w:hAnsi="Arial" w:cs="Arial"/>
                <w:b/>
                <w:bCs/>
                <w:color w:val="1B3A4B"/>
                <w:sz w:val="19"/>
                <w:szCs w:val="19"/>
              </w:rPr>
              <w:t>SAP Supply Chain (4 functions)</w:t>
            </w:r>
          </w:p>
        </w:tc>
        <w:tc>
          <w:tcPr>
            <w:tcW w:w="636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263E99C7" w14:textId="77777777" w:rsidR="00AB3289" w:rsidRDefault="00000000">
            <w:pPr>
              <w:spacing w:line="280" w:lineRule="auto"/>
            </w:pPr>
            <w:r>
              <w:rPr>
                <w:color w:val="5C5048"/>
                <w:sz w:val="19"/>
                <w:szCs w:val="19"/>
              </w:rPr>
              <w:t>Planning, Execution, Collaboration, Coordination</w:t>
            </w:r>
          </w:p>
        </w:tc>
      </w:tr>
      <w:tr w:rsidR="00AB3289" w14:paraId="03142652"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339A4E02" w14:textId="77777777" w:rsidR="00AB3289" w:rsidRDefault="00000000">
            <w:r>
              <w:rPr>
                <w:rFonts w:ascii="Arial" w:eastAsia="Arial" w:hAnsi="Arial" w:cs="Arial"/>
                <w:b/>
                <w:bCs/>
                <w:color w:val="1B3A4B"/>
                <w:sz w:val="19"/>
                <w:szCs w:val="19"/>
              </w:rPr>
              <w:t>VMI</w:t>
            </w:r>
          </w:p>
        </w:tc>
        <w:tc>
          <w:tcPr>
            <w:tcW w:w="63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41AF7479" w14:textId="77777777" w:rsidR="00AB3289" w:rsidRDefault="00000000">
            <w:pPr>
              <w:spacing w:line="280" w:lineRule="auto"/>
            </w:pPr>
            <w:r>
              <w:rPr>
                <w:color w:val="5C5048"/>
                <w:sz w:val="19"/>
                <w:szCs w:val="19"/>
              </w:rPr>
              <w:t>Vendor Managed Inventory — vendor-driven replenishment</w:t>
            </w:r>
          </w:p>
        </w:tc>
      </w:tr>
      <w:tr w:rsidR="00AB3289" w14:paraId="027C933B"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370EBB88" w14:textId="77777777" w:rsidR="00AB3289" w:rsidRDefault="00000000">
            <w:r>
              <w:rPr>
                <w:rFonts w:ascii="Arial" w:eastAsia="Arial" w:hAnsi="Arial" w:cs="Arial"/>
                <w:b/>
                <w:bCs/>
                <w:color w:val="1B3A4B"/>
                <w:sz w:val="19"/>
                <w:szCs w:val="19"/>
              </w:rPr>
              <w:t>Collaborative Manufacturing</w:t>
            </w:r>
          </w:p>
        </w:tc>
        <w:tc>
          <w:tcPr>
            <w:tcW w:w="636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4B3D1C89" w14:textId="77777777" w:rsidR="00AB3289" w:rsidRDefault="00000000">
            <w:pPr>
              <w:spacing w:line="280" w:lineRule="auto"/>
            </w:pPr>
            <w:r>
              <w:rPr>
                <w:color w:val="5C5048"/>
                <w:sz w:val="19"/>
                <w:szCs w:val="19"/>
              </w:rPr>
              <w:t>Sharing information with partners to coordinate production</w:t>
            </w:r>
          </w:p>
        </w:tc>
      </w:tr>
      <w:tr w:rsidR="00AB3289" w14:paraId="302D75DA"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002901A6" w14:textId="77777777" w:rsidR="00AB3289" w:rsidRDefault="00000000">
            <w:r>
              <w:rPr>
                <w:rFonts w:ascii="Arial" w:eastAsia="Arial" w:hAnsi="Arial" w:cs="Arial"/>
                <w:b/>
                <w:bCs/>
                <w:color w:val="1B3A4B"/>
                <w:sz w:val="19"/>
                <w:szCs w:val="19"/>
              </w:rPr>
              <w:t>Enterprise Portal</w:t>
            </w:r>
          </w:p>
        </w:tc>
        <w:tc>
          <w:tcPr>
            <w:tcW w:w="63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4030EE29" w14:textId="77777777" w:rsidR="00AB3289" w:rsidRDefault="00000000">
            <w:pPr>
              <w:spacing w:line="280" w:lineRule="auto"/>
            </w:pPr>
            <w:r>
              <w:rPr>
                <w:color w:val="5C5048"/>
                <w:sz w:val="19"/>
                <w:szCs w:val="19"/>
              </w:rPr>
              <w:t>Personalized access to ERP information, apps, and services</w:t>
            </w:r>
          </w:p>
        </w:tc>
      </w:tr>
      <w:tr w:rsidR="00AB3289" w14:paraId="7C2C8C04"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5B0F0968" w14:textId="77777777" w:rsidR="00AB3289" w:rsidRDefault="00000000">
            <w:r>
              <w:rPr>
                <w:rFonts w:ascii="Arial" w:eastAsia="Arial" w:hAnsi="Arial" w:cs="Arial"/>
                <w:b/>
                <w:bCs/>
                <w:color w:val="1B3A4B"/>
                <w:sz w:val="19"/>
                <w:szCs w:val="19"/>
              </w:rPr>
              <w:t>SaaS</w:t>
            </w:r>
          </w:p>
        </w:tc>
        <w:tc>
          <w:tcPr>
            <w:tcW w:w="636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6AE8B31F" w14:textId="77777777" w:rsidR="00AB3289" w:rsidRDefault="00000000">
            <w:pPr>
              <w:spacing w:line="280" w:lineRule="auto"/>
            </w:pPr>
            <w:r>
              <w:rPr>
                <w:color w:val="5C5048"/>
                <w:sz w:val="19"/>
                <w:szCs w:val="19"/>
              </w:rPr>
              <w:t>Delivering ERP services on demand over the Internet</w:t>
            </w:r>
          </w:p>
        </w:tc>
      </w:tr>
      <w:tr w:rsidR="00AB3289" w14:paraId="2C5A9DC8"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54047B0D" w14:textId="77777777" w:rsidR="00AB3289" w:rsidRDefault="00000000">
            <w:r>
              <w:rPr>
                <w:rFonts w:ascii="Arial" w:eastAsia="Arial" w:hAnsi="Arial" w:cs="Arial"/>
                <w:b/>
                <w:bCs/>
                <w:color w:val="1B3A4B"/>
                <w:sz w:val="19"/>
                <w:szCs w:val="19"/>
              </w:rPr>
              <w:t>3 Internal SC Areas</w:t>
            </w:r>
          </w:p>
        </w:tc>
        <w:tc>
          <w:tcPr>
            <w:tcW w:w="63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4AF17677" w14:textId="77777777" w:rsidR="00AB3289" w:rsidRDefault="00000000">
            <w:pPr>
              <w:spacing w:line="280" w:lineRule="auto"/>
            </w:pPr>
            <w:r>
              <w:rPr>
                <w:color w:val="5C5048"/>
                <w:sz w:val="19"/>
                <w:szCs w:val="19"/>
              </w:rPr>
              <w:t>Purchasing, Manufacturing, Sales &amp; Distribution</w:t>
            </w:r>
          </w:p>
        </w:tc>
      </w:tr>
      <w:tr w:rsidR="00AB3289" w14:paraId="6F77EA2B"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2B63C05F" w14:textId="77777777" w:rsidR="00AB3289" w:rsidRDefault="00000000">
            <w:r>
              <w:rPr>
                <w:rFonts w:ascii="Arial" w:eastAsia="Arial" w:hAnsi="Arial" w:cs="Arial"/>
                <w:b/>
                <w:bCs/>
                <w:color w:val="1B3A4B"/>
                <w:sz w:val="19"/>
                <w:szCs w:val="19"/>
              </w:rPr>
              <w:t>Single Vendor Required?</w:t>
            </w:r>
          </w:p>
        </w:tc>
        <w:tc>
          <w:tcPr>
            <w:tcW w:w="6360" w:type="dxa"/>
            <w:tcBorders>
              <w:top w:val="single" w:sz="1" w:space="0" w:color="F5E6D3"/>
              <w:left w:val="single" w:sz="1" w:space="0" w:color="F5E6D3"/>
              <w:bottom w:val="single" w:sz="1" w:space="0" w:color="F5E6D3"/>
              <w:right w:val="single" w:sz="1" w:space="0" w:color="F5E6D3"/>
            </w:tcBorders>
            <w:shd w:val="clear" w:color="auto" w:fill="FFFFFF"/>
            <w:tcMar>
              <w:top w:w="100" w:type="dxa"/>
              <w:left w:w="140" w:type="dxa"/>
              <w:bottom w:w="100" w:type="dxa"/>
              <w:right w:w="140" w:type="dxa"/>
            </w:tcMar>
          </w:tcPr>
          <w:p w14:paraId="2CD7D7A0" w14:textId="77777777" w:rsidR="00AB3289" w:rsidRDefault="00000000">
            <w:pPr>
              <w:spacing w:line="280" w:lineRule="auto"/>
            </w:pPr>
            <w:r>
              <w:rPr>
                <w:color w:val="5C5048"/>
                <w:sz w:val="19"/>
                <w:szCs w:val="19"/>
              </w:rPr>
              <w:t>No — ERP modules can come from different vendors</w:t>
            </w:r>
          </w:p>
        </w:tc>
      </w:tr>
      <w:tr w:rsidR="00AB3289" w14:paraId="6CBC9130" w14:textId="77777777">
        <w:tblPrEx>
          <w:tblCellMar>
            <w:top w:w="0" w:type="dxa"/>
            <w:bottom w:w="0" w:type="dxa"/>
          </w:tblCellMar>
        </w:tblPrEx>
        <w:tc>
          <w:tcPr>
            <w:tcW w:w="300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665F53AD" w14:textId="77777777" w:rsidR="00AB3289" w:rsidRDefault="00000000">
            <w:r>
              <w:rPr>
                <w:rFonts w:ascii="Arial" w:eastAsia="Arial" w:hAnsi="Arial" w:cs="Arial"/>
                <w:b/>
                <w:bCs/>
                <w:color w:val="1B3A4B"/>
                <w:sz w:val="19"/>
                <w:szCs w:val="19"/>
              </w:rPr>
              <w:t>ERP Implementation</w:t>
            </w:r>
          </w:p>
        </w:tc>
        <w:tc>
          <w:tcPr>
            <w:tcW w:w="6360" w:type="dxa"/>
            <w:tcBorders>
              <w:top w:val="single" w:sz="1" w:space="0" w:color="F5E6D3"/>
              <w:left w:val="single" w:sz="1" w:space="0" w:color="F5E6D3"/>
              <w:bottom w:val="single" w:sz="1" w:space="0" w:color="F5E6D3"/>
              <w:right w:val="single" w:sz="1" w:space="0" w:color="F5E6D3"/>
            </w:tcBorders>
            <w:shd w:val="clear" w:color="auto" w:fill="FFF8F0"/>
            <w:tcMar>
              <w:top w:w="100" w:type="dxa"/>
              <w:left w:w="140" w:type="dxa"/>
              <w:bottom w:w="100" w:type="dxa"/>
              <w:right w:w="140" w:type="dxa"/>
            </w:tcMar>
          </w:tcPr>
          <w:p w14:paraId="721A0EF4" w14:textId="77777777" w:rsidR="00AB3289" w:rsidRDefault="00000000">
            <w:pPr>
              <w:spacing w:line="280" w:lineRule="auto"/>
            </w:pPr>
            <w:r>
              <w:rPr>
                <w:color w:val="5C5048"/>
                <w:sz w:val="19"/>
                <w:szCs w:val="19"/>
              </w:rPr>
              <w:t>NOT simple — requires significant configuration, training, and organizational change</w:t>
            </w:r>
          </w:p>
        </w:tc>
      </w:tr>
    </w:tbl>
    <w:p w14:paraId="191AC3AB" w14:textId="77777777" w:rsidR="00AB3289" w:rsidRDefault="00AB3289">
      <w:pPr>
        <w:spacing w:before="200"/>
      </w:pPr>
    </w:p>
    <w:p w14:paraId="32D139E2" w14:textId="77777777" w:rsidR="00AB3289" w:rsidRDefault="00000000">
      <w:pPr>
        <w:pBdr>
          <w:top w:val="single" w:sz="2" w:space="8" w:color="D4A843"/>
        </w:pBdr>
        <w:spacing w:before="100" w:after="40"/>
        <w:jc w:val="center"/>
      </w:pPr>
      <w:r>
        <w:rPr>
          <w:rFonts w:ascii="Arial" w:eastAsia="Arial" w:hAnsi="Arial" w:cs="Arial"/>
          <w:color w:val="D4A843"/>
          <w:sz w:val="18"/>
          <w:szCs w:val="18"/>
        </w:rPr>
        <w:t>BCOR440 / IE425  ·  Dr. Yaa  ·  Operations &amp; Supply Chain Management</w:t>
      </w:r>
    </w:p>
    <w:p w14:paraId="1FA666E0" w14:textId="77777777" w:rsidR="00AB3289" w:rsidRDefault="00000000">
      <w:pPr>
        <w:jc w:val="center"/>
      </w:pPr>
      <w:r>
        <w:rPr>
          <w:i/>
          <w:iCs/>
          <w:color w:val="5C5048"/>
          <w:sz w:val="18"/>
          <w:szCs w:val="18"/>
        </w:rPr>
        <w:t>Luna’s Bakery Goes Digital — Chapter 17: The Internet of Things and ERP</w:t>
      </w:r>
    </w:p>
    <w:sectPr w:rsidR="00AB3289">
      <w:headerReference w:type="default" r:id="rId14"/>
      <w:footerReference w:type="default" r:id="rId15"/>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19586A" w14:textId="77777777" w:rsidR="003D58E7" w:rsidRDefault="003D58E7">
      <w:r>
        <w:separator/>
      </w:r>
    </w:p>
  </w:endnote>
  <w:endnote w:type="continuationSeparator" w:id="0">
    <w:p w14:paraId="326D7639" w14:textId="77777777" w:rsidR="003D58E7" w:rsidRDefault="003D5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22932" w14:textId="77777777" w:rsidR="00AB3289" w:rsidRDefault="00000000">
    <w:pPr>
      <w:jc w:val="center"/>
    </w:pPr>
    <w:r>
      <w:rPr>
        <w:color w:val="5C5048"/>
        <w:sz w:val="16"/>
        <w:szCs w:val="16"/>
      </w:rPr>
      <w:t xml:space="preserve">BCOR440/IE425 · Dr. Yaa  |  Page </w:t>
    </w:r>
    <w:r>
      <w:rPr>
        <w:color w:val="5C5048"/>
        <w:sz w:val="16"/>
        <w:szCs w:val="16"/>
      </w:rPr>
      <w:fldChar w:fldCharType="begin"/>
    </w:r>
    <w:r>
      <w:rPr>
        <w:color w:val="5C5048"/>
        <w:sz w:val="16"/>
        <w:szCs w:val="16"/>
      </w:rPr>
      <w:instrText>PAGE</w:instrText>
    </w:r>
    <w:r>
      <w:rPr>
        <w:color w:val="5C5048"/>
        <w:sz w:val="16"/>
        <w:szCs w:val="16"/>
      </w:rPr>
      <w:fldChar w:fldCharType="separate"/>
    </w:r>
    <w:r w:rsidR="004576E7">
      <w:rPr>
        <w:noProof/>
        <w:color w:val="5C5048"/>
        <w:sz w:val="16"/>
        <w:szCs w:val="16"/>
      </w:rPr>
      <w:t>2</w:t>
    </w:r>
    <w:r>
      <w:rPr>
        <w:color w:val="5C5048"/>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472D6" w14:textId="77777777" w:rsidR="003D58E7" w:rsidRDefault="003D58E7">
      <w:r>
        <w:separator/>
      </w:r>
    </w:p>
  </w:footnote>
  <w:footnote w:type="continuationSeparator" w:id="0">
    <w:p w14:paraId="4EB96B54" w14:textId="77777777" w:rsidR="003D58E7" w:rsidRDefault="003D58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BC16F" w14:textId="77777777" w:rsidR="00AB3289" w:rsidRDefault="00000000">
    <w:pPr>
      <w:jc w:val="right"/>
    </w:pPr>
    <w:r>
      <w:rPr>
        <w:i/>
        <w:iCs/>
        <w:color w:val="D4A843"/>
        <w:sz w:val="18"/>
        <w:szCs w:val="18"/>
      </w:rPr>
      <w:t>Luna’s Bakery Goes Digital  |  Chapter 17 ERP &amp; IoT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F1F3E"/>
    <w:multiLevelType w:val="hybridMultilevel"/>
    <w:tmpl w:val="86087D34"/>
    <w:lvl w:ilvl="0" w:tplc="944EFA50">
      <w:start w:val="1"/>
      <w:numFmt w:val="bullet"/>
      <w:lvlText w:val="•"/>
      <w:lvlJc w:val="left"/>
      <w:pPr>
        <w:ind w:left="720" w:hanging="360"/>
      </w:pPr>
    </w:lvl>
    <w:lvl w:ilvl="1" w:tplc="57A84F24">
      <w:numFmt w:val="decimal"/>
      <w:lvlText w:val=""/>
      <w:lvlJc w:val="left"/>
    </w:lvl>
    <w:lvl w:ilvl="2" w:tplc="9B5E10B4">
      <w:numFmt w:val="decimal"/>
      <w:lvlText w:val=""/>
      <w:lvlJc w:val="left"/>
    </w:lvl>
    <w:lvl w:ilvl="3" w:tplc="1396D4C0">
      <w:numFmt w:val="decimal"/>
      <w:lvlText w:val=""/>
      <w:lvlJc w:val="left"/>
    </w:lvl>
    <w:lvl w:ilvl="4" w:tplc="41388812">
      <w:numFmt w:val="decimal"/>
      <w:lvlText w:val=""/>
      <w:lvlJc w:val="left"/>
    </w:lvl>
    <w:lvl w:ilvl="5" w:tplc="9EFCC594">
      <w:numFmt w:val="decimal"/>
      <w:lvlText w:val=""/>
      <w:lvlJc w:val="left"/>
    </w:lvl>
    <w:lvl w:ilvl="6" w:tplc="61543892">
      <w:numFmt w:val="decimal"/>
      <w:lvlText w:val=""/>
      <w:lvlJc w:val="left"/>
    </w:lvl>
    <w:lvl w:ilvl="7" w:tplc="A3F6B924">
      <w:numFmt w:val="decimal"/>
      <w:lvlText w:val=""/>
      <w:lvlJc w:val="left"/>
    </w:lvl>
    <w:lvl w:ilvl="8" w:tplc="469E77C4">
      <w:numFmt w:val="decimal"/>
      <w:lvlText w:val=""/>
      <w:lvlJc w:val="left"/>
    </w:lvl>
  </w:abstractNum>
  <w:abstractNum w:abstractNumId="1" w15:restartNumberingAfterBreak="0">
    <w:nsid w:val="56327CDA"/>
    <w:multiLevelType w:val="hybridMultilevel"/>
    <w:tmpl w:val="2D241E16"/>
    <w:lvl w:ilvl="0" w:tplc="BAF01662">
      <w:start w:val="1"/>
      <w:numFmt w:val="bullet"/>
      <w:lvlText w:val="●"/>
      <w:lvlJc w:val="left"/>
      <w:pPr>
        <w:ind w:left="720" w:hanging="360"/>
      </w:pPr>
    </w:lvl>
    <w:lvl w:ilvl="1" w:tplc="2C868FF4">
      <w:start w:val="1"/>
      <w:numFmt w:val="bullet"/>
      <w:lvlText w:val="○"/>
      <w:lvlJc w:val="left"/>
      <w:pPr>
        <w:ind w:left="1440" w:hanging="360"/>
      </w:pPr>
    </w:lvl>
    <w:lvl w:ilvl="2" w:tplc="2A16ED66">
      <w:start w:val="1"/>
      <w:numFmt w:val="bullet"/>
      <w:lvlText w:val="■"/>
      <w:lvlJc w:val="left"/>
      <w:pPr>
        <w:ind w:left="2160" w:hanging="360"/>
      </w:pPr>
    </w:lvl>
    <w:lvl w:ilvl="3" w:tplc="EE26BB32">
      <w:start w:val="1"/>
      <w:numFmt w:val="bullet"/>
      <w:lvlText w:val="●"/>
      <w:lvlJc w:val="left"/>
      <w:pPr>
        <w:ind w:left="2880" w:hanging="360"/>
      </w:pPr>
    </w:lvl>
    <w:lvl w:ilvl="4" w:tplc="151E77E6">
      <w:start w:val="1"/>
      <w:numFmt w:val="bullet"/>
      <w:lvlText w:val="○"/>
      <w:lvlJc w:val="left"/>
      <w:pPr>
        <w:ind w:left="3600" w:hanging="360"/>
      </w:pPr>
    </w:lvl>
    <w:lvl w:ilvl="5" w:tplc="2F46F126">
      <w:start w:val="1"/>
      <w:numFmt w:val="bullet"/>
      <w:lvlText w:val="■"/>
      <w:lvlJc w:val="left"/>
      <w:pPr>
        <w:ind w:left="4320" w:hanging="360"/>
      </w:pPr>
    </w:lvl>
    <w:lvl w:ilvl="6" w:tplc="CBC625B0">
      <w:start w:val="1"/>
      <w:numFmt w:val="bullet"/>
      <w:lvlText w:val="●"/>
      <w:lvlJc w:val="left"/>
      <w:pPr>
        <w:ind w:left="5040" w:hanging="360"/>
      </w:pPr>
    </w:lvl>
    <w:lvl w:ilvl="7" w:tplc="436AB122">
      <w:start w:val="1"/>
      <w:numFmt w:val="bullet"/>
      <w:lvlText w:val="●"/>
      <w:lvlJc w:val="left"/>
      <w:pPr>
        <w:ind w:left="5760" w:hanging="360"/>
      </w:pPr>
    </w:lvl>
    <w:lvl w:ilvl="8" w:tplc="FD08B184">
      <w:start w:val="1"/>
      <w:numFmt w:val="bullet"/>
      <w:lvlText w:val="●"/>
      <w:lvlJc w:val="left"/>
      <w:pPr>
        <w:ind w:left="6480" w:hanging="360"/>
      </w:pPr>
    </w:lvl>
  </w:abstractNum>
  <w:num w:numId="1" w16cid:durableId="1655642746">
    <w:abstractNumId w:val="1"/>
    <w:lvlOverride w:ilvl="0">
      <w:startOverride w:val="1"/>
    </w:lvlOverride>
  </w:num>
  <w:num w:numId="2" w16cid:durableId="428321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289"/>
    <w:rsid w:val="0004319A"/>
    <w:rsid w:val="001D3460"/>
    <w:rsid w:val="00217075"/>
    <w:rsid w:val="00227F64"/>
    <w:rsid w:val="00284421"/>
    <w:rsid w:val="003D58E7"/>
    <w:rsid w:val="004576E7"/>
    <w:rsid w:val="00790A36"/>
    <w:rsid w:val="00812CF2"/>
    <w:rsid w:val="009E616A"/>
    <w:rsid w:val="009E7C02"/>
    <w:rsid w:val="00AB32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FCC49"/>
  <w15:docId w15:val="{D3700F4C-0149-4FC7-9191-7E44012C2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200"/>
      <w:outlineLvl w:val="0"/>
    </w:pPr>
    <w:rPr>
      <w:rFonts w:ascii="Calibri" w:eastAsia="Calibri" w:hAnsi="Calibri" w:cs="Calibri"/>
      <w:b/>
      <w:bCs/>
      <w:color w:val="1B3A4B"/>
      <w:sz w:val="36"/>
      <w:szCs w:val="36"/>
    </w:rPr>
  </w:style>
  <w:style w:type="paragraph" w:styleId="Heading2">
    <w:name w:val="heading 2"/>
    <w:uiPriority w:val="9"/>
    <w:unhideWhenUsed/>
    <w:qFormat/>
    <w:pPr>
      <w:spacing w:before="180" w:after="160"/>
      <w:outlineLvl w:val="1"/>
    </w:pPr>
    <w:rPr>
      <w:rFonts w:ascii="Calibri" w:eastAsia="Calibri" w:hAnsi="Calibri" w:cs="Calibri"/>
      <w:b/>
      <w:bCs/>
      <w:color w:val="1B3A4B"/>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1942</Words>
  <Characters>11015</Characters>
  <Application>Microsoft Office Word</Application>
  <DocSecurity>0</DocSecurity>
  <Lines>305</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3</cp:revision>
  <dcterms:created xsi:type="dcterms:W3CDTF">2026-04-15T05:23:00Z</dcterms:created>
  <dcterms:modified xsi:type="dcterms:W3CDTF">2026-04-15T05:24:00Z</dcterms:modified>
</cp:coreProperties>
</file>